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C01BD" w14:textId="1CEBE3A9" w:rsidR="004730B1" w:rsidRDefault="004730B1" w:rsidP="004730B1">
      <w:pPr>
        <w:pStyle w:val="Header"/>
        <w:widowControl w:val="0"/>
        <w:tabs>
          <w:tab w:val="clear" w:pos="4153"/>
          <w:tab w:val="clear" w:pos="8306"/>
          <w:tab w:val="right" w:pos="9639"/>
        </w:tabs>
        <w:overflowPunct w:val="0"/>
        <w:autoSpaceDE w:val="0"/>
        <w:autoSpaceDN w:val="0"/>
        <w:adjustRightInd w:val="0"/>
        <w:textAlignment w:val="baseline"/>
        <w:rPr>
          <w:rFonts w:ascii="Calibri" w:hAnsi="Calibri" w:cs="Calibri"/>
          <w:b/>
          <w:bCs/>
          <w:sz w:val="32"/>
          <w:szCs w:val="32"/>
          <w:lang w:eastAsia="ja-JP"/>
        </w:rPr>
      </w:pPr>
      <w:r>
        <w:rPr>
          <w:rFonts w:ascii="Calibri" w:hAnsi="Calibri" w:cs="Calibri"/>
          <w:b/>
          <w:bCs/>
          <w:sz w:val="32"/>
          <w:szCs w:val="32"/>
          <w:lang w:eastAsia="ja-JP"/>
        </w:rPr>
        <w:t xml:space="preserve">3GPP TSG-RAN </w:t>
      </w:r>
      <w:r w:rsidR="00122CF0">
        <w:rPr>
          <w:rFonts w:ascii="Calibri" w:hAnsi="Calibri" w:cs="Calibri"/>
          <w:b/>
          <w:bCs/>
          <w:sz w:val="32"/>
          <w:szCs w:val="32"/>
          <w:lang w:eastAsia="ja-JP"/>
        </w:rPr>
        <w:t xml:space="preserve">WG 4 </w:t>
      </w:r>
      <w:r>
        <w:rPr>
          <w:rFonts w:ascii="Calibri" w:hAnsi="Calibri" w:cs="Calibri"/>
          <w:b/>
          <w:bCs/>
          <w:sz w:val="32"/>
          <w:szCs w:val="32"/>
          <w:lang w:eastAsia="ja-JP"/>
        </w:rPr>
        <w:t>Meeting #</w:t>
      </w:r>
      <w:r w:rsidR="00122CF0">
        <w:rPr>
          <w:rFonts w:ascii="Calibri" w:hAnsi="Calibri" w:cs="Calibri"/>
          <w:b/>
          <w:bCs/>
          <w:sz w:val="32"/>
          <w:szCs w:val="32"/>
          <w:lang w:eastAsia="ja-JP"/>
        </w:rPr>
        <w:t>108</w:t>
      </w:r>
      <w:r>
        <w:rPr>
          <w:rFonts w:ascii="Calibri" w:hAnsi="Calibri" w:cs="Calibri"/>
          <w:b/>
          <w:bCs/>
          <w:sz w:val="32"/>
          <w:szCs w:val="32"/>
          <w:lang w:eastAsia="ja-JP"/>
        </w:rPr>
        <w:tab/>
      </w:r>
      <w:r w:rsidRPr="007E445E">
        <w:rPr>
          <w:rFonts w:ascii="Calibri" w:hAnsi="Calibri" w:cs="Calibri"/>
          <w:b/>
          <w:bCs/>
          <w:sz w:val="32"/>
          <w:szCs w:val="32"/>
          <w:lang w:eastAsia="ja-JP"/>
        </w:rPr>
        <w:t>R</w:t>
      </w:r>
      <w:r w:rsidR="00DB31D7">
        <w:rPr>
          <w:rFonts w:ascii="Calibri" w:hAnsi="Calibri" w:cs="Calibri"/>
          <w:b/>
          <w:bCs/>
          <w:sz w:val="32"/>
          <w:szCs w:val="32"/>
          <w:lang w:eastAsia="ja-JP"/>
        </w:rPr>
        <w:t>4</w:t>
      </w:r>
      <w:r w:rsidRPr="007E445E">
        <w:rPr>
          <w:rFonts w:ascii="Calibri" w:hAnsi="Calibri" w:cs="Calibri"/>
          <w:b/>
          <w:bCs/>
          <w:sz w:val="32"/>
          <w:szCs w:val="32"/>
          <w:lang w:eastAsia="ja-JP"/>
        </w:rPr>
        <w:t>-23</w:t>
      </w:r>
      <w:r w:rsidR="007E445E" w:rsidRPr="007E445E">
        <w:rPr>
          <w:rFonts w:ascii="Calibri" w:hAnsi="Calibri" w:cs="Calibri"/>
          <w:b/>
          <w:bCs/>
          <w:sz w:val="32"/>
          <w:szCs w:val="32"/>
          <w:lang w:eastAsia="ja-JP"/>
        </w:rPr>
        <w:t>11210</w:t>
      </w:r>
    </w:p>
    <w:p w14:paraId="664B7D5C" w14:textId="7BBD7AC4" w:rsidR="004730B1" w:rsidRDefault="00EF2543" w:rsidP="004730B1">
      <w:pPr>
        <w:pStyle w:val="Header"/>
        <w:widowControl w:val="0"/>
        <w:tabs>
          <w:tab w:val="clear" w:pos="4153"/>
          <w:tab w:val="clear" w:pos="8306"/>
          <w:tab w:val="right" w:pos="9639"/>
        </w:tabs>
        <w:overflowPunct w:val="0"/>
        <w:autoSpaceDE w:val="0"/>
        <w:autoSpaceDN w:val="0"/>
        <w:adjustRightInd w:val="0"/>
        <w:textAlignment w:val="baseline"/>
        <w:rPr>
          <w:rFonts w:ascii="Calibri" w:hAnsi="Calibri" w:cs="Calibri"/>
          <w:b/>
          <w:bCs/>
          <w:sz w:val="32"/>
          <w:szCs w:val="32"/>
          <w:lang w:eastAsia="ja-JP"/>
        </w:rPr>
      </w:pPr>
      <w:r>
        <w:rPr>
          <w:rFonts w:ascii="Calibri" w:hAnsi="Calibri" w:cs="Calibri"/>
          <w:b/>
          <w:bCs/>
          <w:sz w:val="32"/>
          <w:szCs w:val="32"/>
          <w:lang w:eastAsia="ja-JP"/>
        </w:rPr>
        <w:t>Toulouse, France, 21 – 25 August 2023</w:t>
      </w:r>
      <w:r w:rsidR="004730B1">
        <w:rPr>
          <w:rFonts w:ascii="Calibri" w:hAnsi="Calibri" w:cs="Calibri"/>
          <w:b/>
          <w:bCs/>
          <w:sz w:val="32"/>
          <w:szCs w:val="32"/>
          <w:lang w:eastAsia="ja-JP"/>
        </w:rPr>
        <w:tab/>
      </w:r>
    </w:p>
    <w:p w14:paraId="79151A1F" w14:textId="77777777" w:rsidR="004730B1" w:rsidRDefault="004730B1" w:rsidP="004730B1">
      <w:pPr>
        <w:pStyle w:val="Header"/>
        <w:rPr>
          <w:rFonts w:ascii="Calibri" w:hAnsi="Calibri" w:cs="Calibri"/>
          <w:bCs/>
          <w:sz w:val="32"/>
          <w:szCs w:val="32"/>
        </w:rPr>
      </w:pPr>
    </w:p>
    <w:p w14:paraId="39980016" w14:textId="77777777" w:rsidR="004730B1" w:rsidRDefault="004730B1" w:rsidP="004730B1">
      <w:pPr>
        <w:pStyle w:val="Header"/>
        <w:rPr>
          <w:rFonts w:ascii="Calibri" w:hAnsi="Calibri" w:cs="Calibri"/>
          <w:bCs/>
          <w:sz w:val="32"/>
          <w:szCs w:val="32"/>
        </w:rPr>
      </w:pPr>
    </w:p>
    <w:p w14:paraId="17482A54" w14:textId="4735A025" w:rsidR="004730B1" w:rsidRDefault="004730B1" w:rsidP="004730B1">
      <w:pPr>
        <w:pStyle w:val="CRCoverPage"/>
        <w:tabs>
          <w:tab w:val="left" w:pos="1985"/>
        </w:tabs>
        <w:rPr>
          <w:rFonts w:ascii="Calibri" w:eastAsia="MS Mincho" w:hAnsi="Calibri" w:cs="Calibri"/>
          <w:b/>
          <w:bCs/>
          <w:sz w:val="32"/>
          <w:szCs w:val="32"/>
          <w:lang w:val="en-GB"/>
        </w:rPr>
      </w:pPr>
      <w:r>
        <w:rPr>
          <w:rFonts w:ascii="Calibri" w:eastAsia="MS Mincho" w:hAnsi="Calibri" w:cs="Calibri"/>
          <w:b/>
          <w:bCs/>
          <w:sz w:val="32"/>
          <w:szCs w:val="32"/>
          <w:lang w:val="en-GB"/>
        </w:rPr>
        <w:t>Agenda item:</w:t>
      </w:r>
      <w:r>
        <w:rPr>
          <w:rFonts w:ascii="Calibri" w:eastAsia="MS Mincho" w:hAnsi="Calibri" w:cs="Calibri"/>
          <w:b/>
          <w:bCs/>
          <w:sz w:val="32"/>
          <w:szCs w:val="32"/>
          <w:lang w:val="en-GB"/>
        </w:rPr>
        <w:tab/>
      </w:r>
      <w:r w:rsidR="005D32AB">
        <w:rPr>
          <w:rFonts w:ascii="Calibri" w:eastAsia="MS Mincho" w:hAnsi="Calibri" w:cs="Calibri"/>
          <w:b/>
          <w:bCs/>
          <w:sz w:val="32"/>
          <w:szCs w:val="32"/>
          <w:lang w:val="en-GB"/>
        </w:rPr>
        <w:tab/>
      </w:r>
      <w:r w:rsidR="00FB01B6">
        <w:rPr>
          <w:rFonts w:ascii="Calibri" w:eastAsia="MS Mincho" w:hAnsi="Calibri" w:cs="Calibri"/>
          <w:b/>
          <w:bCs/>
          <w:sz w:val="32"/>
          <w:szCs w:val="32"/>
          <w:lang w:val="en-GB"/>
        </w:rPr>
        <w:t>8.14.3</w:t>
      </w:r>
    </w:p>
    <w:p w14:paraId="468CA64B" w14:textId="7D82F0F5" w:rsidR="004730B1" w:rsidRDefault="004730B1" w:rsidP="004730B1">
      <w:pPr>
        <w:pStyle w:val="CRCoverPage"/>
        <w:tabs>
          <w:tab w:val="left" w:pos="1985"/>
        </w:tabs>
        <w:rPr>
          <w:rFonts w:ascii="Calibri" w:eastAsia="MS Mincho" w:hAnsi="Calibri" w:cs="Calibri"/>
          <w:b/>
          <w:bCs/>
          <w:sz w:val="32"/>
          <w:szCs w:val="32"/>
          <w:lang w:val="en-GB"/>
        </w:rPr>
      </w:pPr>
      <w:r>
        <w:rPr>
          <w:rFonts w:ascii="Calibri" w:eastAsia="MS Mincho" w:hAnsi="Calibri" w:cs="Calibri"/>
          <w:b/>
          <w:bCs/>
          <w:sz w:val="32"/>
          <w:szCs w:val="32"/>
          <w:lang w:val="en-GB"/>
        </w:rPr>
        <w:t>Source:</w:t>
      </w:r>
      <w:r>
        <w:rPr>
          <w:rFonts w:ascii="Calibri" w:eastAsia="MS Mincho" w:hAnsi="Calibri" w:cs="Calibri"/>
          <w:b/>
          <w:bCs/>
          <w:sz w:val="32"/>
          <w:szCs w:val="32"/>
          <w:lang w:val="en-GB"/>
        </w:rPr>
        <w:tab/>
      </w:r>
      <w:r w:rsidR="005D32AB">
        <w:rPr>
          <w:rFonts w:ascii="Calibri" w:eastAsia="MS Mincho" w:hAnsi="Calibri" w:cs="Calibri"/>
          <w:b/>
          <w:bCs/>
          <w:sz w:val="32"/>
          <w:szCs w:val="32"/>
          <w:lang w:val="en-GB"/>
        </w:rPr>
        <w:tab/>
      </w:r>
      <w:r w:rsidR="009A15D8">
        <w:rPr>
          <w:rFonts w:ascii="Calibri" w:eastAsia="MS Mincho" w:hAnsi="Calibri" w:cs="Calibri"/>
          <w:b/>
          <w:bCs/>
          <w:sz w:val="32"/>
          <w:szCs w:val="32"/>
          <w:lang w:val="en-GB"/>
        </w:rPr>
        <w:t>Union Inter</w:t>
      </w:r>
      <w:r w:rsidR="001050C7">
        <w:rPr>
          <w:rFonts w:ascii="Calibri" w:eastAsia="MS Mincho" w:hAnsi="Calibri" w:cs="Calibri"/>
          <w:b/>
          <w:bCs/>
          <w:sz w:val="32"/>
          <w:szCs w:val="32"/>
          <w:lang w:val="en-GB"/>
        </w:rPr>
        <w:t>national</w:t>
      </w:r>
      <w:r w:rsidR="009A15D8">
        <w:rPr>
          <w:rFonts w:ascii="Calibri" w:eastAsia="MS Mincho" w:hAnsi="Calibri" w:cs="Calibri"/>
          <w:b/>
          <w:bCs/>
          <w:sz w:val="32"/>
          <w:szCs w:val="32"/>
          <w:lang w:val="en-GB"/>
        </w:rPr>
        <w:t xml:space="preserve"> Chemins de Fer</w:t>
      </w:r>
      <w:r w:rsidR="00CC60A5">
        <w:rPr>
          <w:rFonts w:ascii="Calibri" w:eastAsia="MS Mincho" w:hAnsi="Calibri" w:cs="Calibri"/>
          <w:b/>
          <w:bCs/>
          <w:sz w:val="32"/>
          <w:szCs w:val="32"/>
          <w:lang w:val="en-GB"/>
        </w:rPr>
        <w:t xml:space="preserve"> (UIC)</w:t>
      </w:r>
    </w:p>
    <w:p w14:paraId="3FFC8049" w14:textId="5F5D103A" w:rsidR="005D32AB" w:rsidRDefault="004730B1" w:rsidP="005D32AB">
      <w:pPr>
        <w:pStyle w:val="CRCoverPage"/>
        <w:tabs>
          <w:tab w:val="left" w:pos="1985"/>
        </w:tabs>
        <w:ind w:left="1985" w:hanging="1985"/>
        <w:rPr>
          <w:rFonts w:ascii="Calibri" w:eastAsia="MS Mincho" w:hAnsi="Calibri" w:cs="Calibri"/>
          <w:b/>
          <w:bCs/>
          <w:sz w:val="32"/>
          <w:szCs w:val="32"/>
          <w:lang w:val="en-GB"/>
        </w:rPr>
      </w:pPr>
      <w:r>
        <w:rPr>
          <w:rFonts w:ascii="Calibri" w:eastAsia="MS Mincho" w:hAnsi="Calibri" w:cs="Calibri"/>
          <w:b/>
          <w:bCs/>
          <w:sz w:val="32"/>
          <w:szCs w:val="32"/>
          <w:lang w:val="en-GB"/>
        </w:rPr>
        <w:t>Title:</w:t>
      </w:r>
      <w:r>
        <w:rPr>
          <w:rFonts w:ascii="Calibri" w:eastAsia="MS Mincho" w:hAnsi="Calibri" w:cs="Calibri"/>
          <w:b/>
          <w:bCs/>
          <w:sz w:val="32"/>
          <w:szCs w:val="32"/>
          <w:lang w:val="en-GB"/>
        </w:rPr>
        <w:tab/>
      </w:r>
      <w:r w:rsidR="005D32AB">
        <w:rPr>
          <w:rFonts w:ascii="Calibri" w:eastAsia="MS Mincho" w:hAnsi="Calibri" w:cs="Calibri"/>
          <w:b/>
          <w:bCs/>
          <w:sz w:val="32"/>
          <w:szCs w:val="32"/>
          <w:lang w:val="en-GB"/>
        </w:rPr>
        <w:tab/>
      </w:r>
      <w:r w:rsidR="009C714B">
        <w:rPr>
          <w:rFonts w:ascii="Calibri" w:eastAsia="MS Mincho" w:hAnsi="Calibri" w:cs="Calibri"/>
          <w:b/>
          <w:bCs/>
          <w:sz w:val="32"/>
          <w:szCs w:val="32"/>
          <w:lang w:val="en-GB"/>
        </w:rPr>
        <w:t>UIC input related to R4-2311003 LS from WGFM</w:t>
      </w:r>
    </w:p>
    <w:p w14:paraId="2890DB61" w14:textId="33D3CC9A" w:rsidR="005D32AB" w:rsidRDefault="005D32AB" w:rsidP="005D32AB">
      <w:pPr>
        <w:spacing w:after="60"/>
        <w:ind w:left="1985" w:hanging="1985"/>
        <w:rPr>
          <w:rFonts w:ascii="Calibri" w:hAnsi="Calibri" w:cs="Calibri"/>
          <w:b/>
          <w:bCs/>
          <w:sz w:val="32"/>
          <w:szCs w:val="32"/>
        </w:rPr>
      </w:pPr>
      <w:bookmarkStart w:id="0" w:name="OLE_LINK59"/>
      <w:bookmarkStart w:id="1" w:name="OLE_LINK60"/>
      <w:bookmarkStart w:id="2" w:name="OLE_LINK61"/>
      <w:r>
        <w:rPr>
          <w:rFonts w:ascii="Calibri" w:hAnsi="Calibri" w:cs="Calibri"/>
          <w:b/>
          <w:sz w:val="32"/>
          <w:szCs w:val="32"/>
        </w:rPr>
        <w:t>Release:</w:t>
      </w:r>
      <w:r>
        <w:rPr>
          <w:rFonts w:ascii="Calibri" w:hAnsi="Calibri" w:cs="Calibri"/>
          <w:b/>
          <w:bCs/>
          <w:sz w:val="32"/>
          <w:szCs w:val="32"/>
        </w:rPr>
        <w:tab/>
      </w:r>
      <w:r>
        <w:rPr>
          <w:rFonts w:ascii="Calibri" w:hAnsi="Calibri" w:cs="Calibri"/>
          <w:b/>
          <w:bCs/>
          <w:sz w:val="32"/>
          <w:szCs w:val="32"/>
        </w:rPr>
        <w:tab/>
        <w:t>18</w:t>
      </w:r>
    </w:p>
    <w:bookmarkEnd w:id="0"/>
    <w:bookmarkEnd w:id="1"/>
    <w:bookmarkEnd w:id="2"/>
    <w:p w14:paraId="58860594" w14:textId="2362F080" w:rsidR="005D32AB" w:rsidRDefault="005D32AB" w:rsidP="002A35D4">
      <w:pPr>
        <w:ind w:left="2160" w:hanging="2160"/>
        <w:rPr>
          <w:rFonts w:ascii="Calibri" w:hAnsi="Calibri" w:cs="Calibri"/>
          <w:b/>
          <w:bCs/>
          <w:sz w:val="32"/>
          <w:szCs w:val="32"/>
        </w:rPr>
      </w:pPr>
      <w:r>
        <w:rPr>
          <w:rFonts w:ascii="Calibri" w:hAnsi="Calibri" w:cs="Calibri"/>
          <w:b/>
          <w:sz w:val="32"/>
          <w:szCs w:val="32"/>
        </w:rPr>
        <w:t>Work Item:</w:t>
      </w:r>
      <w:r>
        <w:rPr>
          <w:rFonts w:ascii="Calibri" w:hAnsi="Calibri" w:cs="Calibri"/>
          <w:b/>
          <w:bCs/>
          <w:sz w:val="32"/>
          <w:szCs w:val="32"/>
        </w:rPr>
        <w:tab/>
        <w:t>NR support for dedicated spectrum less than 5MHz for FR1</w:t>
      </w:r>
      <w:r w:rsidR="002A35D4">
        <w:rPr>
          <w:rFonts w:ascii="Calibri" w:hAnsi="Calibri" w:cs="Calibri"/>
          <w:b/>
          <w:bCs/>
          <w:sz w:val="32"/>
          <w:szCs w:val="32"/>
        </w:rPr>
        <w:t xml:space="preserve"> </w:t>
      </w:r>
      <w:r>
        <w:rPr>
          <w:rFonts w:ascii="Calibri" w:hAnsi="Calibri" w:cs="Calibri"/>
          <w:b/>
          <w:bCs/>
          <w:sz w:val="32"/>
          <w:szCs w:val="32"/>
        </w:rPr>
        <w:t>(NR_FR1_lessthan_5MHz_BW</w:t>
      </w:r>
      <w:r w:rsidR="00CC60A5">
        <w:rPr>
          <w:rFonts w:ascii="Calibri" w:hAnsi="Calibri" w:cs="Calibri"/>
          <w:b/>
          <w:bCs/>
          <w:sz w:val="32"/>
          <w:szCs w:val="32"/>
        </w:rPr>
        <w:t>)</w:t>
      </w:r>
    </w:p>
    <w:p w14:paraId="478327F7" w14:textId="77777777" w:rsidR="005D32AB" w:rsidRDefault="005D32AB" w:rsidP="005D32AB">
      <w:pPr>
        <w:rPr>
          <w:rFonts w:ascii="Calibri" w:hAnsi="Calibri" w:cs="Calibri"/>
          <w:sz w:val="32"/>
          <w:szCs w:val="32"/>
        </w:rPr>
      </w:pPr>
    </w:p>
    <w:p w14:paraId="18962CEE" w14:textId="27DE368A" w:rsidR="004730B1" w:rsidRDefault="004730B1" w:rsidP="004730B1">
      <w:pPr>
        <w:pStyle w:val="CRCoverPage"/>
        <w:tabs>
          <w:tab w:val="left" w:pos="1985"/>
        </w:tabs>
        <w:rPr>
          <w:rFonts w:ascii="Calibri" w:eastAsia="MS Mincho" w:hAnsi="Calibri" w:cs="Calibri"/>
          <w:b/>
          <w:bCs/>
          <w:sz w:val="32"/>
          <w:szCs w:val="32"/>
          <w:lang w:val="en-GB"/>
        </w:rPr>
      </w:pPr>
      <w:r>
        <w:rPr>
          <w:rFonts w:ascii="Calibri" w:eastAsia="MS Mincho" w:hAnsi="Calibri" w:cs="Calibri"/>
          <w:b/>
          <w:bCs/>
          <w:sz w:val="32"/>
          <w:szCs w:val="32"/>
          <w:lang w:val="en-GB"/>
        </w:rPr>
        <w:t>Document for:</w:t>
      </w:r>
      <w:r>
        <w:rPr>
          <w:rFonts w:ascii="Calibri" w:eastAsia="MS Mincho" w:hAnsi="Calibri" w:cs="Calibri"/>
          <w:b/>
          <w:bCs/>
          <w:sz w:val="32"/>
          <w:szCs w:val="32"/>
          <w:lang w:val="en-GB"/>
        </w:rPr>
        <w:tab/>
      </w:r>
      <w:r w:rsidR="00BC0298">
        <w:rPr>
          <w:rFonts w:ascii="Calibri" w:eastAsia="MS Mincho" w:hAnsi="Calibri" w:cs="Calibri"/>
          <w:b/>
          <w:bCs/>
          <w:sz w:val="32"/>
          <w:szCs w:val="32"/>
          <w:lang w:val="en-GB"/>
        </w:rPr>
        <w:tab/>
      </w:r>
      <w:r>
        <w:rPr>
          <w:rFonts w:ascii="Calibri" w:eastAsia="MS Mincho" w:hAnsi="Calibri" w:cs="Calibri"/>
          <w:b/>
          <w:bCs/>
          <w:sz w:val="32"/>
          <w:szCs w:val="32"/>
          <w:lang w:val="en-GB"/>
        </w:rPr>
        <w:t>Discussion</w:t>
      </w:r>
    </w:p>
    <w:p w14:paraId="54465EBB" w14:textId="77777777" w:rsidR="004730B1" w:rsidRDefault="004730B1" w:rsidP="004730B1">
      <w:pPr>
        <w:pStyle w:val="Heading1"/>
        <w:keepLines/>
        <w:numPr>
          <w:ilvl w:val="0"/>
          <w:numId w:val="16"/>
        </w:numPr>
        <w:pBdr>
          <w:top w:val="single" w:sz="12" w:space="3" w:color="auto"/>
        </w:pBdr>
        <w:spacing w:before="240" w:after="180"/>
        <w:ind w:right="0"/>
        <w:rPr>
          <w:rFonts w:ascii="Calibri" w:hAnsi="Calibri" w:cs="Calibri"/>
          <w:b w:val="0"/>
          <w:sz w:val="36"/>
        </w:rPr>
      </w:pPr>
      <w:r>
        <w:rPr>
          <w:rFonts w:ascii="Calibri" w:hAnsi="Calibri" w:cs="Calibri"/>
          <w:b w:val="0"/>
          <w:sz w:val="36"/>
        </w:rPr>
        <w:t>Introduction</w:t>
      </w:r>
    </w:p>
    <w:p w14:paraId="7ABE6E33" w14:textId="2B52476E" w:rsidR="00BC0298" w:rsidRDefault="0026202F" w:rsidP="0026202F">
      <w:pPr>
        <w:rPr>
          <w:rFonts w:ascii="Calibri" w:hAnsi="Calibri" w:cs="Calibri"/>
          <w:sz w:val="22"/>
          <w:szCs w:val="22"/>
        </w:rPr>
      </w:pPr>
      <w:r>
        <w:rPr>
          <w:rFonts w:ascii="Calibri" w:hAnsi="Calibri" w:cs="Calibri"/>
          <w:sz w:val="22"/>
          <w:szCs w:val="22"/>
        </w:rPr>
        <w:t>With document</w:t>
      </w:r>
      <w:r w:rsidR="00C4000F">
        <w:rPr>
          <w:rFonts w:ascii="Calibri" w:hAnsi="Calibri" w:cs="Calibri"/>
          <w:sz w:val="22"/>
          <w:szCs w:val="22"/>
        </w:rPr>
        <w:t xml:space="preserve"> </w:t>
      </w:r>
      <w:r w:rsidR="00C4000F" w:rsidRPr="006E0A3E">
        <w:rPr>
          <w:rFonts w:ascii="Calibri" w:hAnsi="Calibri" w:cs="Calibri"/>
          <w:sz w:val="22"/>
          <w:szCs w:val="22"/>
        </w:rPr>
        <w:t>FM(23)082Annex33</w:t>
      </w:r>
      <w:r w:rsidR="00BC0298" w:rsidRPr="006E0A3E">
        <w:rPr>
          <w:rFonts w:ascii="Calibri" w:hAnsi="Calibri" w:cs="Calibri"/>
          <w:sz w:val="22"/>
          <w:szCs w:val="22"/>
        </w:rPr>
        <w:t xml:space="preserve"> </w:t>
      </w:r>
      <w:r w:rsidR="00C4000F" w:rsidRPr="006E0A3E">
        <w:rPr>
          <w:rFonts w:ascii="Calibri" w:hAnsi="Calibri" w:cs="Calibri"/>
          <w:sz w:val="22"/>
          <w:szCs w:val="22"/>
        </w:rPr>
        <w:t>(</w:t>
      </w:r>
      <w:r w:rsidR="00BC0298" w:rsidRPr="006E0A3E">
        <w:rPr>
          <w:rFonts w:ascii="Calibri" w:hAnsi="Calibri" w:cs="Calibri"/>
          <w:sz w:val="22"/>
          <w:szCs w:val="22"/>
        </w:rPr>
        <w:t>R4-2311003</w:t>
      </w:r>
      <w:r w:rsidR="00C4000F" w:rsidRPr="006E0A3E">
        <w:rPr>
          <w:rFonts w:ascii="Calibri" w:hAnsi="Calibri" w:cs="Calibri"/>
          <w:sz w:val="22"/>
          <w:szCs w:val="22"/>
        </w:rPr>
        <w:t>)</w:t>
      </w:r>
      <w:r w:rsidR="008623B7">
        <w:rPr>
          <w:rFonts w:ascii="Calibri" w:hAnsi="Calibri" w:cs="Calibri"/>
          <w:sz w:val="22"/>
          <w:szCs w:val="22"/>
        </w:rPr>
        <w:t xml:space="preserve"> LS to 3GPP RAN4 on NR bandwidth smaller than 5 MHz,</w:t>
      </w:r>
      <w:r w:rsidR="00BC0298">
        <w:rPr>
          <w:rFonts w:ascii="Calibri" w:hAnsi="Calibri" w:cs="Calibri"/>
          <w:sz w:val="22"/>
          <w:szCs w:val="22"/>
        </w:rPr>
        <w:t xml:space="preserve"> ECC WG</w:t>
      </w:r>
      <w:r w:rsidR="0018496A">
        <w:rPr>
          <w:rFonts w:ascii="Calibri" w:hAnsi="Calibri" w:cs="Calibri"/>
          <w:sz w:val="22"/>
          <w:szCs w:val="22"/>
        </w:rPr>
        <w:t xml:space="preserve"> </w:t>
      </w:r>
      <w:r w:rsidR="00BC0298">
        <w:rPr>
          <w:rFonts w:ascii="Calibri" w:hAnsi="Calibri" w:cs="Calibri"/>
          <w:sz w:val="22"/>
          <w:szCs w:val="22"/>
        </w:rPr>
        <w:t xml:space="preserve">FM </w:t>
      </w:r>
      <w:r w:rsidR="008623B7">
        <w:rPr>
          <w:rFonts w:ascii="Calibri" w:hAnsi="Calibri" w:cs="Calibri"/>
          <w:sz w:val="22"/>
          <w:szCs w:val="22"/>
        </w:rPr>
        <w:t xml:space="preserve">has provided </w:t>
      </w:r>
      <w:r w:rsidR="00001D27">
        <w:rPr>
          <w:rFonts w:ascii="Calibri" w:hAnsi="Calibri" w:cs="Calibri"/>
          <w:sz w:val="22"/>
          <w:szCs w:val="22"/>
        </w:rPr>
        <w:t>their</w:t>
      </w:r>
      <w:r w:rsidR="008623B7">
        <w:rPr>
          <w:rFonts w:ascii="Calibri" w:hAnsi="Calibri" w:cs="Calibri"/>
          <w:sz w:val="22"/>
          <w:szCs w:val="22"/>
        </w:rPr>
        <w:t xml:space="preserve"> view on the </w:t>
      </w:r>
      <w:r w:rsidR="00001D27">
        <w:rPr>
          <w:rFonts w:ascii="Calibri" w:hAnsi="Calibri" w:cs="Calibri"/>
          <w:sz w:val="22"/>
          <w:szCs w:val="22"/>
        </w:rPr>
        <w:t>in-block conducted output power requirements for bands n100 and n101.  WG</w:t>
      </w:r>
      <w:r w:rsidR="0018496A">
        <w:rPr>
          <w:rFonts w:ascii="Calibri" w:hAnsi="Calibri" w:cs="Calibri"/>
          <w:sz w:val="22"/>
          <w:szCs w:val="22"/>
        </w:rPr>
        <w:t xml:space="preserve"> </w:t>
      </w:r>
      <w:r w:rsidR="00001D27">
        <w:rPr>
          <w:rFonts w:ascii="Calibri" w:hAnsi="Calibri" w:cs="Calibri"/>
          <w:sz w:val="22"/>
          <w:szCs w:val="22"/>
        </w:rPr>
        <w:t>FM view that these should not be included in 3GPP specifications, but that instead in-block EIRP requirements from ECC Decision (20)02 should be included in the future ETSI harmonised standard for information purposes, while pointing out that these requirements only apply to uncoordinated deployment</w:t>
      </w:r>
      <w:r w:rsidR="00CE0927">
        <w:rPr>
          <w:rFonts w:ascii="Calibri" w:hAnsi="Calibri" w:cs="Calibri"/>
          <w:sz w:val="22"/>
          <w:szCs w:val="22"/>
        </w:rPr>
        <w:t>.</w:t>
      </w:r>
    </w:p>
    <w:p w14:paraId="23A8F69B" w14:textId="77777777" w:rsidR="00CE0927" w:rsidRDefault="00CE0927" w:rsidP="0026202F">
      <w:pPr>
        <w:rPr>
          <w:rFonts w:ascii="Calibri" w:hAnsi="Calibri" w:cs="Calibri"/>
          <w:sz w:val="22"/>
          <w:szCs w:val="22"/>
        </w:rPr>
      </w:pPr>
    </w:p>
    <w:p w14:paraId="18D1B476" w14:textId="474B530F" w:rsidR="00CE0927" w:rsidRDefault="00CE0927" w:rsidP="0026202F">
      <w:pPr>
        <w:rPr>
          <w:rFonts w:ascii="Calibri" w:hAnsi="Calibri" w:cs="Calibri"/>
          <w:sz w:val="22"/>
          <w:szCs w:val="22"/>
        </w:rPr>
      </w:pPr>
      <w:r>
        <w:rPr>
          <w:rFonts w:ascii="Calibri" w:hAnsi="Calibri" w:cs="Calibri"/>
          <w:sz w:val="22"/>
          <w:szCs w:val="22"/>
        </w:rPr>
        <w:t>Also, WG</w:t>
      </w:r>
      <w:r w:rsidR="0018496A">
        <w:rPr>
          <w:rFonts w:ascii="Calibri" w:hAnsi="Calibri" w:cs="Calibri"/>
          <w:sz w:val="22"/>
          <w:szCs w:val="22"/>
        </w:rPr>
        <w:t xml:space="preserve"> </w:t>
      </w:r>
      <w:r>
        <w:rPr>
          <w:rFonts w:ascii="Calibri" w:hAnsi="Calibri" w:cs="Calibri"/>
          <w:sz w:val="22"/>
          <w:szCs w:val="22"/>
        </w:rPr>
        <w:t xml:space="preserve">FM </w:t>
      </w:r>
      <w:r w:rsidR="00B12C30">
        <w:rPr>
          <w:rFonts w:ascii="Calibri" w:hAnsi="Calibri" w:cs="Calibri"/>
          <w:sz w:val="22"/>
          <w:szCs w:val="22"/>
        </w:rPr>
        <w:t xml:space="preserve">states that it </w:t>
      </w:r>
      <w:r w:rsidR="00B12C30" w:rsidRPr="00B12C30">
        <w:rPr>
          <w:rFonts w:ascii="Calibri" w:hAnsi="Calibri" w:cs="Calibri"/>
          <w:sz w:val="22"/>
          <w:szCs w:val="22"/>
        </w:rPr>
        <w:t>would appreciate if certain technical parameters could be made available. WFM kindly asks 3GPP RAN4 to provide the number of resource blocks and their position within the 3 MHz channel. If other channel bandwidths smaller than 5 MHz are considered within 3GPP, WG FM would appreciate being informed about those parameters and whether it could be applicable to RMR</w:t>
      </w:r>
      <w:r w:rsidR="00323A0E">
        <w:rPr>
          <w:rFonts w:ascii="Calibri" w:hAnsi="Calibri" w:cs="Calibri"/>
          <w:sz w:val="22"/>
          <w:szCs w:val="22"/>
        </w:rPr>
        <w:t xml:space="preserve">. With that  information, </w:t>
      </w:r>
      <w:r w:rsidR="007813A3">
        <w:rPr>
          <w:rFonts w:ascii="Calibri" w:hAnsi="Calibri" w:cs="Calibri"/>
          <w:sz w:val="22"/>
          <w:szCs w:val="22"/>
        </w:rPr>
        <w:t xml:space="preserve">the </w:t>
      </w:r>
      <w:r w:rsidR="007813A3" w:rsidRPr="007813A3">
        <w:rPr>
          <w:rFonts w:ascii="Calibri" w:hAnsi="Calibri" w:cs="Calibri"/>
          <w:sz w:val="22"/>
          <w:szCs w:val="22"/>
        </w:rPr>
        <w:t>in-block EIRP limits for this</w:t>
      </w:r>
      <w:r w:rsidR="005C47F0">
        <w:rPr>
          <w:rFonts w:ascii="Calibri" w:hAnsi="Calibri" w:cs="Calibri"/>
          <w:sz w:val="22"/>
          <w:szCs w:val="22"/>
        </w:rPr>
        <w:t xml:space="preserve">/these </w:t>
      </w:r>
      <w:r w:rsidR="007813A3" w:rsidRPr="007813A3">
        <w:rPr>
          <w:rFonts w:ascii="Calibri" w:hAnsi="Calibri" w:cs="Calibri"/>
          <w:sz w:val="22"/>
          <w:szCs w:val="22"/>
        </w:rPr>
        <w:t>bandwidth</w:t>
      </w:r>
      <w:r w:rsidR="005C47F0">
        <w:rPr>
          <w:rFonts w:ascii="Calibri" w:hAnsi="Calibri" w:cs="Calibri"/>
          <w:sz w:val="22"/>
          <w:szCs w:val="22"/>
        </w:rPr>
        <w:t>(s)</w:t>
      </w:r>
      <w:r w:rsidR="007813A3" w:rsidRPr="007813A3">
        <w:rPr>
          <w:rFonts w:ascii="Calibri" w:hAnsi="Calibri" w:cs="Calibri"/>
          <w:sz w:val="22"/>
          <w:szCs w:val="22"/>
        </w:rPr>
        <w:t xml:space="preserve"> </w:t>
      </w:r>
      <w:r w:rsidR="005C47F0">
        <w:rPr>
          <w:rFonts w:ascii="Calibri" w:hAnsi="Calibri" w:cs="Calibri"/>
          <w:sz w:val="22"/>
          <w:szCs w:val="22"/>
        </w:rPr>
        <w:t xml:space="preserve">will be established </w:t>
      </w:r>
      <w:r w:rsidR="007813A3" w:rsidRPr="007813A3">
        <w:rPr>
          <w:rFonts w:ascii="Calibri" w:hAnsi="Calibri" w:cs="Calibri"/>
          <w:sz w:val="22"/>
          <w:szCs w:val="22"/>
        </w:rPr>
        <w:t>and include</w:t>
      </w:r>
      <w:r w:rsidR="005C47F0">
        <w:rPr>
          <w:rFonts w:ascii="Calibri" w:hAnsi="Calibri" w:cs="Calibri"/>
          <w:sz w:val="22"/>
          <w:szCs w:val="22"/>
        </w:rPr>
        <w:t>d</w:t>
      </w:r>
      <w:r w:rsidR="007813A3" w:rsidRPr="007813A3">
        <w:rPr>
          <w:rFonts w:ascii="Calibri" w:hAnsi="Calibri" w:cs="Calibri"/>
          <w:sz w:val="22"/>
          <w:szCs w:val="22"/>
        </w:rPr>
        <w:t xml:space="preserve"> into ECC Decision (20)02</w:t>
      </w:r>
      <w:r w:rsidR="008F6AC7">
        <w:rPr>
          <w:rFonts w:ascii="Calibri" w:hAnsi="Calibri" w:cs="Calibri"/>
          <w:sz w:val="22"/>
          <w:szCs w:val="22"/>
        </w:rPr>
        <w:t xml:space="preserve"> </w:t>
      </w:r>
    </w:p>
    <w:p w14:paraId="5963DC4D" w14:textId="77777777" w:rsidR="00DD0178" w:rsidRDefault="00DD0178" w:rsidP="0026202F">
      <w:pPr>
        <w:rPr>
          <w:rFonts w:ascii="Calibri" w:hAnsi="Calibri" w:cs="Calibri"/>
          <w:sz w:val="22"/>
          <w:szCs w:val="22"/>
        </w:rPr>
      </w:pPr>
    </w:p>
    <w:p w14:paraId="60F7F757" w14:textId="2AE7BBBF" w:rsidR="008B37E1" w:rsidRDefault="00AB3D9C" w:rsidP="00A73068">
      <w:pPr>
        <w:rPr>
          <w:rFonts w:ascii="Calibri" w:hAnsi="Calibri" w:cs="Calibri"/>
          <w:sz w:val="22"/>
          <w:szCs w:val="22"/>
        </w:rPr>
      </w:pPr>
      <w:r>
        <w:rPr>
          <w:rFonts w:ascii="Calibri" w:hAnsi="Calibri" w:cs="Calibri"/>
          <w:sz w:val="22"/>
          <w:szCs w:val="22"/>
        </w:rPr>
        <w:t xml:space="preserve">With this contribution </w:t>
      </w:r>
      <w:r w:rsidR="0004035A">
        <w:rPr>
          <w:rFonts w:ascii="Calibri" w:hAnsi="Calibri" w:cs="Calibri"/>
          <w:sz w:val="22"/>
          <w:szCs w:val="22"/>
        </w:rPr>
        <w:t xml:space="preserve">UIC </w:t>
      </w:r>
      <w:r>
        <w:rPr>
          <w:rFonts w:ascii="Calibri" w:hAnsi="Calibri" w:cs="Calibri"/>
          <w:sz w:val="22"/>
          <w:szCs w:val="22"/>
        </w:rPr>
        <w:t xml:space="preserve">want to clarify its </w:t>
      </w:r>
      <w:r w:rsidR="0004035A">
        <w:rPr>
          <w:rFonts w:ascii="Calibri" w:hAnsi="Calibri" w:cs="Calibri"/>
          <w:sz w:val="22"/>
          <w:szCs w:val="22"/>
        </w:rPr>
        <w:t xml:space="preserve">position </w:t>
      </w:r>
      <w:r w:rsidR="00B07ADA">
        <w:rPr>
          <w:rFonts w:ascii="Calibri" w:hAnsi="Calibri" w:cs="Calibri"/>
          <w:sz w:val="22"/>
          <w:szCs w:val="22"/>
        </w:rPr>
        <w:t>on this subject.</w:t>
      </w:r>
    </w:p>
    <w:p w14:paraId="59490554" w14:textId="51B72EE1" w:rsidR="00F2466B" w:rsidRDefault="006A69BD" w:rsidP="00F2466B">
      <w:pPr>
        <w:pStyle w:val="Heading1"/>
        <w:keepLines/>
        <w:numPr>
          <w:ilvl w:val="0"/>
          <w:numId w:val="16"/>
        </w:numPr>
        <w:pBdr>
          <w:top w:val="single" w:sz="12" w:space="3" w:color="auto"/>
        </w:pBdr>
        <w:spacing w:before="240" w:after="180"/>
        <w:ind w:right="0"/>
        <w:rPr>
          <w:rFonts w:ascii="Calibri" w:hAnsi="Calibri" w:cs="Calibri"/>
          <w:b w:val="0"/>
          <w:sz w:val="36"/>
        </w:rPr>
      </w:pPr>
      <w:r>
        <w:rPr>
          <w:rFonts w:ascii="Calibri" w:hAnsi="Calibri" w:cs="Calibri"/>
          <w:b w:val="0"/>
          <w:sz w:val="36"/>
        </w:rPr>
        <w:t>UIC view</w:t>
      </w:r>
    </w:p>
    <w:p w14:paraId="34B1CAA7" w14:textId="1ADFEC3A" w:rsidR="00E7196F" w:rsidRPr="00444DF9" w:rsidRDefault="00FF3D58" w:rsidP="00FF3D58">
      <w:pPr>
        <w:rPr>
          <w:rFonts w:ascii="Calibri" w:hAnsi="Calibri" w:cs="Calibri"/>
          <w:sz w:val="22"/>
          <w:szCs w:val="22"/>
        </w:rPr>
      </w:pPr>
      <w:r w:rsidRPr="00FF3D58">
        <w:rPr>
          <w:rFonts w:ascii="Calibri" w:hAnsi="Calibri" w:cs="Calibri"/>
          <w:sz w:val="22"/>
          <w:szCs w:val="22"/>
        </w:rPr>
        <w:t>ECC WG</w:t>
      </w:r>
      <w:r w:rsidR="0018496A">
        <w:rPr>
          <w:rFonts w:ascii="Calibri" w:hAnsi="Calibri" w:cs="Calibri"/>
          <w:sz w:val="22"/>
          <w:szCs w:val="22"/>
        </w:rPr>
        <w:t xml:space="preserve"> </w:t>
      </w:r>
      <w:r w:rsidRPr="00FF3D58">
        <w:rPr>
          <w:rFonts w:ascii="Calibri" w:hAnsi="Calibri" w:cs="Calibri"/>
          <w:sz w:val="22"/>
          <w:szCs w:val="22"/>
        </w:rPr>
        <w:t xml:space="preserve">FM has tasked ECC FM56 (Radio spectrum for railway applications) to revise the Annex 2 of ECC Decision (20)02 to reflect the latest technology evolution, specifically inclusion of newer NR channels smaller than 5 MHz at 900 </w:t>
      </w:r>
      <w:proofErr w:type="spellStart"/>
      <w:r w:rsidRPr="00FF3D58">
        <w:rPr>
          <w:rFonts w:ascii="Calibri" w:hAnsi="Calibri" w:cs="Calibri"/>
          <w:sz w:val="22"/>
          <w:szCs w:val="22"/>
        </w:rPr>
        <w:t>MHz.</w:t>
      </w:r>
      <w:proofErr w:type="spellEnd"/>
      <w:r w:rsidRPr="00FF3D58">
        <w:rPr>
          <w:rFonts w:ascii="Calibri" w:hAnsi="Calibri" w:cs="Calibri"/>
          <w:sz w:val="22"/>
          <w:szCs w:val="22"/>
        </w:rPr>
        <w:t xml:space="preserve"> FM56 has planned a meeting on 21-22 Nov 2023 to prepare this revision of Annex 2 of ECC Decision (20)02.</w:t>
      </w:r>
    </w:p>
    <w:p w14:paraId="0E8DC103" w14:textId="77777777" w:rsidR="00A26EA6" w:rsidRDefault="00A26EA6" w:rsidP="00F2466B">
      <w:pPr>
        <w:rPr>
          <w:rFonts w:ascii="Calibri" w:hAnsi="Calibri" w:cs="Calibri"/>
          <w:sz w:val="22"/>
          <w:szCs w:val="22"/>
        </w:rPr>
      </w:pPr>
    </w:p>
    <w:p w14:paraId="3F7B1A1D" w14:textId="27E59003" w:rsidR="00BA28B6" w:rsidRPr="00BA28B6" w:rsidRDefault="00BA28B6" w:rsidP="00BA28B6">
      <w:pPr>
        <w:rPr>
          <w:rFonts w:ascii="Calibri" w:hAnsi="Calibri" w:cs="Calibri"/>
          <w:sz w:val="22"/>
          <w:szCs w:val="22"/>
        </w:rPr>
      </w:pPr>
      <w:r w:rsidRPr="00BA28B6">
        <w:rPr>
          <w:rFonts w:ascii="Calibri" w:hAnsi="Calibri" w:cs="Calibri"/>
          <w:sz w:val="22"/>
          <w:szCs w:val="22"/>
        </w:rPr>
        <w:t xml:space="preserve">As this </w:t>
      </w:r>
      <w:r w:rsidR="00DD37B5" w:rsidRPr="00FF3D58">
        <w:rPr>
          <w:rFonts w:ascii="Calibri" w:hAnsi="Calibri" w:cs="Calibri"/>
          <w:sz w:val="22"/>
          <w:szCs w:val="22"/>
        </w:rPr>
        <w:t xml:space="preserve">revision </w:t>
      </w:r>
      <w:r w:rsidRPr="00BA28B6">
        <w:rPr>
          <w:rFonts w:ascii="Calibri" w:hAnsi="Calibri" w:cs="Calibri"/>
          <w:sz w:val="22"/>
          <w:szCs w:val="22"/>
        </w:rPr>
        <w:t xml:space="preserve">will have to be approved by </w:t>
      </w:r>
      <w:r w:rsidR="00D80141">
        <w:rPr>
          <w:rFonts w:ascii="Calibri" w:hAnsi="Calibri" w:cs="Calibri"/>
          <w:sz w:val="22"/>
          <w:szCs w:val="22"/>
        </w:rPr>
        <w:t xml:space="preserve">ECC </w:t>
      </w:r>
      <w:r w:rsidRPr="00BA28B6">
        <w:rPr>
          <w:rFonts w:ascii="Calibri" w:hAnsi="Calibri" w:cs="Calibri"/>
          <w:sz w:val="22"/>
          <w:szCs w:val="22"/>
        </w:rPr>
        <w:t>WG</w:t>
      </w:r>
      <w:r w:rsidR="00DD37B5">
        <w:rPr>
          <w:rFonts w:ascii="Calibri" w:hAnsi="Calibri" w:cs="Calibri"/>
          <w:sz w:val="22"/>
          <w:szCs w:val="22"/>
        </w:rPr>
        <w:t xml:space="preserve"> </w:t>
      </w:r>
      <w:r w:rsidRPr="00BA28B6">
        <w:rPr>
          <w:rFonts w:ascii="Calibri" w:hAnsi="Calibri" w:cs="Calibri"/>
          <w:sz w:val="22"/>
          <w:szCs w:val="22"/>
        </w:rPr>
        <w:t xml:space="preserve">FM and </w:t>
      </w:r>
      <w:r w:rsidR="00DD37B5">
        <w:rPr>
          <w:rFonts w:ascii="Calibri" w:hAnsi="Calibri" w:cs="Calibri"/>
          <w:sz w:val="22"/>
          <w:szCs w:val="22"/>
        </w:rPr>
        <w:t>subsequently by the</w:t>
      </w:r>
      <w:r w:rsidRPr="00BA28B6">
        <w:rPr>
          <w:rFonts w:ascii="Calibri" w:hAnsi="Calibri" w:cs="Calibri"/>
          <w:sz w:val="22"/>
          <w:szCs w:val="22"/>
        </w:rPr>
        <w:t xml:space="preserve"> ECC </w:t>
      </w:r>
      <w:r w:rsidR="009E7CF0">
        <w:rPr>
          <w:rFonts w:ascii="Calibri" w:hAnsi="Calibri" w:cs="Calibri"/>
          <w:sz w:val="22"/>
          <w:szCs w:val="22"/>
        </w:rPr>
        <w:t>P</w:t>
      </w:r>
      <w:r w:rsidRPr="00BA28B6">
        <w:rPr>
          <w:rFonts w:ascii="Calibri" w:hAnsi="Calibri" w:cs="Calibri"/>
          <w:sz w:val="22"/>
          <w:szCs w:val="22"/>
        </w:rPr>
        <w:t xml:space="preserve">lenary, </w:t>
      </w:r>
      <w:r w:rsidR="00DD37B5">
        <w:rPr>
          <w:rFonts w:ascii="Calibri" w:hAnsi="Calibri" w:cs="Calibri"/>
          <w:sz w:val="22"/>
          <w:szCs w:val="22"/>
        </w:rPr>
        <w:t xml:space="preserve">it </w:t>
      </w:r>
      <w:r w:rsidR="009E7CF0">
        <w:rPr>
          <w:rFonts w:ascii="Calibri" w:hAnsi="Calibri" w:cs="Calibri"/>
          <w:sz w:val="22"/>
          <w:szCs w:val="22"/>
        </w:rPr>
        <w:t xml:space="preserve">may </w:t>
      </w:r>
      <w:r w:rsidR="00DD37B5">
        <w:rPr>
          <w:rFonts w:ascii="Calibri" w:hAnsi="Calibri" w:cs="Calibri"/>
          <w:sz w:val="22"/>
          <w:szCs w:val="22"/>
        </w:rPr>
        <w:t>be</w:t>
      </w:r>
      <w:r w:rsidR="009E7CF0">
        <w:rPr>
          <w:rFonts w:ascii="Calibri" w:hAnsi="Calibri" w:cs="Calibri"/>
          <w:sz w:val="22"/>
          <w:szCs w:val="22"/>
        </w:rPr>
        <w:t xml:space="preserve"> </w:t>
      </w:r>
      <w:r w:rsidR="00DD37B5">
        <w:rPr>
          <w:rFonts w:ascii="Calibri" w:hAnsi="Calibri" w:cs="Calibri"/>
          <w:sz w:val="22"/>
          <w:szCs w:val="22"/>
        </w:rPr>
        <w:t>expected</w:t>
      </w:r>
      <w:r w:rsidR="009E7CF0">
        <w:rPr>
          <w:rFonts w:ascii="Calibri" w:hAnsi="Calibri" w:cs="Calibri"/>
          <w:sz w:val="22"/>
          <w:szCs w:val="22"/>
        </w:rPr>
        <w:t xml:space="preserve"> </w:t>
      </w:r>
      <w:r w:rsidRPr="00BA28B6">
        <w:rPr>
          <w:rFonts w:ascii="Calibri" w:hAnsi="Calibri" w:cs="Calibri"/>
          <w:sz w:val="22"/>
          <w:szCs w:val="22"/>
        </w:rPr>
        <w:t xml:space="preserve">that the official update of the DEC(20)02 will not be available </w:t>
      </w:r>
      <w:r w:rsidR="00907FF5">
        <w:rPr>
          <w:rFonts w:ascii="Calibri" w:hAnsi="Calibri" w:cs="Calibri"/>
          <w:sz w:val="22"/>
          <w:szCs w:val="22"/>
        </w:rPr>
        <w:t>until</w:t>
      </w:r>
      <w:r w:rsidRPr="00BA28B6">
        <w:rPr>
          <w:rFonts w:ascii="Calibri" w:hAnsi="Calibri" w:cs="Calibri"/>
          <w:sz w:val="22"/>
          <w:szCs w:val="22"/>
        </w:rPr>
        <w:t xml:space="preserve"> the March 2024 ECC </w:t>
      </w:r>
      <w:r w:rsidR="00907FF5">
        <w:rPr>
          <w:rFonts w:ascii="Calibri" w:hAnsi="Calibri" w:cs="Calibri"/>
          <w:sz w:val="22"/>
          <w:szCs w:val="22"/>
        </w:rPr>
        <w:t>P</w:t>
      </w:r>
      <w:r w:rsidRPr="00BA28B6">
        <w:rPr>
          <w:rFonts w:ascii="Calibri" w:hAnsi="Calibri" w:cs="Calibri"/>
          <w:sz w:val="22"/>
          <w:szCs w:val="22"/>
        </w:rPr>
        <w:t>lenary.</w:t>
      </w:r>
    </w:p>
    <w:p w14:paraId="70A59D2E" w14:textId="77777777" w:rsidR="00BA28B6" w:rsidRPr="00BA28B6" w:rsidRDefault="00BA28B6" w:rsidP="00BA28B6">
      <w:pPr>
        <w:rPr>
          <w:rFonts w:ascii="Calibri" w:hAnsi="Calibri" w:cs="Calibri"/>
          <w:sz w:val="22"/>
          <w:szCs w:val="22"/>
        </w:rPr>
      </w:pPr>
    </w:p>
    <w:p w14:paraId="06E29311" w14:textId="305E49DF" w:rsidR="003C58EE" w:rsidRPr="0068560F" w:rsidRDefault="00D80141" w:rsidP="00F2466B">
      <w:pPr>
        <w:rPr>
          <w:rFonts w:ascii="Calibri" w:hAnsi="Calibri" w:cs="Calibri"/>
          <w:sz w:val="22"/>
          <w:szCs w:val="22"/>
        </w:rPr>
      </w:pPr>
      <w:r>
        <w:rPr>
          <w:rFonts w:ascii="Calibri" w:hAnsi="Calibri" w:cs="Calibri"/>
          <w:sz w:val="22"/>
          <w:szCs w:val="22"/>
        </w:rPr>
        <w:t>In view of this,</w:t>
      </w:r>
      <w:r w:rsidR="00BA28B6" w:rsidRPr="00BA28B6">
        <w:rPr>
          <w:rFonts w:ascii="Calibri" w:hAnsi="Calibri" w:cs="Calibri"/>
          <w:sz w:val="22"/>
          <w:szCs w:val="22"/>
        </w:rPr>
        <w:t xml:space="preserve"> to not delay the completion of the </w:t>
      </w:r>
      <w:r w:rsidR="00703DDA" w:rsidRPr="00703DDA">
        <w:rPr>
          <w:rFonts w:ascii="Calibri" w:hAnsi="Calibri" w:cs="Calibri"/>
          <w:sz w:val="22"/>
          <w:szCs w:val="22"/>
        </w:rPr>
        <w:t>NR_FR1_lessthan_5MHz_BW</w:t>
      </w:r>
      <w:r w:rsidR="00703DDA" w:rsidRPr="00703DDA">
        <w:rPr>
          <w:rFonts w:ascii="Calibri" w:hAnsi="Calibri" w:cs="Calibri"/>
          <w:sz w:val="22"/>
          <w:szCs w:val="22"/>
        </w:rPr>
        <w:t xml:space="preserve"> </w:t>
      </w:r>
      <w:r w:rsidR="00BA28B6" w:rsidRPr="00BA28B6">
        <w:rPr>
          <w:rFonts w:ascii="Calibri" w:hAnsi="Calibri" w:cs="Calibri"/>
          <w:sz w:val="22"/>
          <w:szCs w:val="22"/>
        </w:rPr>
        <w:t>WI</w:t>
      </w:r>
      <w:r w:rsidR="00285A3B">
        <w:rPr>
          <w:rFonts w:ascii="Calibri" w:hAnsi="Calibri" w:cs="Calibri"/>
          <w:sz w:val="22"/>
          <w:szCs w:val="22"/>
        </w:rPr>
        <w:t>,</w:t>
      </w:r>
      <w:r w:rsidR="00BA28B6" w:rsidRPr="00BA28B6">
        <w:rPr>
          <w:rFonts w:ascii="Calibri" w:hAnsi="Calibri" w:cs="Calibri"/>
          <w:sz w:val="22"/>
          <w:szCs w:val="22"/>
        </w:rPr>
        <w:t xml:space="preserve"> </w:t>
      </w:r>
      <w:r w:rsidR="00E97B04">
        <w:rPr>
          <w:rFonts w:ascii="Calibri" w:hAnsi="Calibri" w:cs="Calibri"/>
          <w:sz w:val="22"/>
          <w:szCs w:val="22"/>
        </w:rPr>
        <w:t>UIC is of the view that</w:t>
      </w:r>
      <w:r w:rsidR="00BA28B6" w:rsidRPr="00BA28B6">
        <w:rPr>
          <w:rFonts w:ascii="Calibri" w:hAnsi="Calibri" w:cs="Calibri"/>
          <w:sz w:val="22"/>
          <w:szCs w:val="22"/>
        </w:rPr>
        <w:t xml:space="preserve"> the best way forward is to handle the max output power subject as an R18 maintenance item. This allows further discussion on the question whether or not to keep the max</w:t>
      </w:r>
      <w:r w:rsidR="00BA28B6" w:rsidRPr="00444DF9">
        <w:rPr>
          <w:rFonts w:ascii="Calibri" w:hAnsi="Calibri" w:cs="Calibri"/>
          <w:sz w:val="22"/>
          <w:szCs w:val="22"/>
        </w:rPr>
        <w:t xml:space="preserve"> output power for n100 for &lt;5MHz CBW in the TS while not prejudging the outcome of the ECC determination of that value.</w:t>
      </w:r>
    </w:p>
    <w:p w14:paraId="23D8C0EA" w14:textId="6EC1F20B" w:rsidR="008B37E1" w:rsidRDefault="001F4529" w:rsidP="001F4529">
      <w:pPr>
        <w:pStyle w:val="Heading1"/>
        <w:keepLines/>
        <w:numPr>
          <w:ilvl w:val="0"/>
          <w:numId w:val="16"/>
        </w:numPr>
        <w:pBdr>
          <w:top w:val="single" w:sz="12" w:space="3" w:color="auto"/>
        </w:pBdr>
        <w:spacing w:before="240" w:after="180"/>
        <w:ind w:right="0"/>
        <w:rPr>
          <w:rFonts w:ascii="Calibri" w:hAnsi="Calibri" w:cs="Calibri"/>
          <w:b w:val="0"/>
          <w:sz w:val="36"/>
        </w:rPr>
      </w:pPr>
      <w:r>
        <w:rPr>
          <w:rFonts w:ascii="Calibri" w:hAnsi="Calibri" w:cs="Calibri"/>
          <w:b w:val="0"/>
          <w:sz w:val="36"/>
        </w:rPr>
        <w:lastRenderedPageBreak/>
        <w:t xml:space="preserve">Way </w:t>
      </w:r>
      <w:r w:rsidR="00C95DE2">
        <w:rPr>
          <w:rFonts w:ascii="Calibri" w:hAnsi="Calibri" w:cs="Calibri"/>
          <w:b w:val="0"/>
          <w:sz w:val="36"/>
        </w:rPr>
        <w:t>forward</w:t>
      </w:r>
    </w:p>
    <w:p w14:paraId="6217DBD0" w14:textId="38D82367" w:rsidR="0014392D" w:rsidRDefault="00BE7412" w:rsidP="00240FCC">
      <w:pPr>
        <w:ind w:left="1131" w:hanging="1131"/>
        <w:rPr>
          <w:rFonts w:ascii="Calibri" w:hAnsi="Calibri" w:cs="Calibri"/>
          <w:sz w:val="22"/>
          <w:szCs w:val="22"/>
        </w:rPr>
      </w:pPr>
      <w:bookmarkStart w:id="3" w:name="_Hlk142482397"/>
      <w:r>
        <w:rPr>
          <w:rFonts w:ascii="Calibri" w:hAnsi="Calibri" w:cs="Calibri"/>
          <w:sz w:val="22"/>
          <w:szCs w:val="22"/>
        </w:rPr>
        <w:t>Proposal</w:t>
      </w:r>
      <w:r w:rsidR="009476A6">
        <w:rPr>
          <w:rFonts w:ascii="Calibri" w:hAnsi="Calibri" w:cs="Calibri"/>
          <w:sz w:val="22"/>
          <w:szCs w:val="22"/>
        </w:rPr>
        <w:t xml:space="preserve"> 1</w:t>
      </w:r>
      <w:r>
        <w:rPr>
          <w:rFonts w:ascii="Calibri" w:hAnsi="Calibri" w:cs="Calibri"/>
          <w:sz w:val="22"/>
          <w:szCs w:val="22"/>
        </w:rPr>
        <w:t xml:space="preserve">: </w:t>
      </w:r>
      <w:r w:rsidR="00240FCC">
        <w:rPr>
          <w:rFonts w:ascii="Calibri" w:hAnsi="Calibri" w:cs="Calibri"/>
          <w:sz w:val="22"/>
          <w:szCs w:val="22"/>
        </w:rPr>
        <w:tab/>
      </w:r>
      <w:r>
        <w:rPr>
          <w:rFonts w:ascii="Calibri" w:hAnsi="Calibri" w:cs="Calibri"/>
          <w:sz w:val="22"/>
          <w:szCs w:val="22"/>
        </w:rPr>
        <w:t xml:space="preserve">Treat the </w:t>
      </w:r>
      <w:r w:rsidRPr="00BE7412">
        <w:rPr>
          <w:rFonts w:ascii="Calibri" w:hAnsi="Calibri" w:cs="Calibri"/>
          <w:sz w:val="22"/>
          <w:szCs w:val="22"/>
        </w:rPr>
        <w:t>max</w:t>
      </w:r>
      <w:r w:rsidR="009476A6">
        <w:rPr>
          <w:rFonts w:ascii="Calibri" w:hAnsi="Calibri" w:cs="Calibri"/>
          <w:sz w:val="22"/>
          <w:szCs w:val="22"/>
        </w:rPr>
        <w:t>imum</w:t>
      </w:r>
      <w:r w:rsidRPr="00BE7412">
        <w:rPr>
          <w:rFonts w:ascii="Calibri" w:hAnsi="Calibri" w:cs="Calibri"/>
          <w:sz w:val="22"/>
          <w:szCs w:val="22"/>
        </w:rPr>
        <w:t xml:space="preserve"> </w:t>
      </w:r>
      <w:r>
        <w:rPr>
          <w:rFonts w:ascii="Calibri" w:hAnsi="Calibri" w:cs="Calibri"/>
          <w:sz w:val="22"/>
          <w:szCs w:val="22"/>
        </w:rPr>
        <w:t xml:space="preserve">conducted </w:t>
      </w:r>
      <w:r w:rsidRPr="00BE7412">
        <w:rPr>
          <w:rFonts w:ascii="Calibri" w:hAnsi="Calibri" w:cs="Calibri"/>
          <w:sz w:val="22"/>
          <w:szCs w:val="22"/>
        </w:rPr>
        <w:t>output power subject as an R18 maintenance item</w:t>
      </w:r>
      <w:r w:rsidR="00152D32">
        <w:rPr>
          <w:rFonts w:ascii="Calibri" w:hAnsi="Calibri" w:cs="Calibri"/>
          <w:sz w:val="22"/>
          <w:szCs w:val="22"/>
        </w:rPr>
        <w:t xml:space="preserve"> for bands</w:t>
      </w:r>
      <w:r w:rsidR="00240FCC">
        <w:rPr>
          <w:rFonts w:ascii="Calibri" w:hAnsi="Calibri" w:cs="Calibri"/>
          <w:sz w:val="22"/>
          <w:szCs w:val="22"/>
        </w:rPr>
        <w:br/>
      </w:r>
      <w:r w:rsidR="00152D32">
        <w:rPr>
          <w:rFonts w:ascii="Calibri" w:hAnsi="Calibri" w:cs="Calibri"/>
          <w:sz w:val="22"/>
          <w:szCs w:val="22"/>
        </w:rPr>
        <w:t>n100 and n101</w:t>
      </w:r>
      <w:r w:rsidR="0014392D">
        <w:rPr>
          <w:rFonts w:ascii="Calibri" w:hAnsi="Calibri" w:cs="Calibri"/>
          <w:sz w:val="22"/>
          <w:szCs w:val="22"/>
        </w:rPr>
        <w:t>.</w:t>
      </w:r>
    </w:p>
    <w:p w14:paraId="0055B3B0" w14:textId="77777777" w:rsidR="0014392D" w:rsidRDefault="0014392D" w:rsidP="0014392D">
      <w:pPr>
        <w:rPr>
          <w:rFonts w:ascii="Calibri" w:hAnsi="Calibri" w:cs="Calibri"/>
          <w:sz w:val="22"/>
          <w:szCs w:val="22"/>
        </w:rPr>
      </w:pPr>
    </w:p>
    <w:bookmarkEnd w:id="3"/>
    <w:p w14:paraId="5C7E9581" w14:textId="2C5D9849" w:rsidR="008B37E1" w:rsidRDefault="008B37E1" w:rsidP="001F4529">
      <w:pPr>
        <w:pStyle w:val="Heading1"/>
        <w:keepLines/>
        <w:numPr>
          <w:ilvl w:val="0"/>
          <w:numId w:val="16"/>
        </w:numPr>
        <w:pBdr>
          <w:top w:val="single" w:sz="12" w:space="3" w:color="auto"/>
        </w:pBdr>
        <w:spacing w:before="240" w:after="180"/>
        <w:ind w:right="0"/>
        <w:rPr>
          <w:rFonts w:ascii="Calibri" w:hAnsi="Calibri" w:cs="Calibri"/>
          <w:b w:val="0"/>
          <w:sz w:val="36"/>
        </w:rPr>
      </w:pPr>
      <w:r>
        <w:rPr>
          <w:rFonts w:ascii="Calibri" w:hAnsi="Calibri" w:cs="Calibri"/>
          <w:b w:val="0"/>
          <w:sz w:val="36"/>
        </w:rPr>
        <w:t>References</w:t>
      </w:r>
    </w:p>
    <w:p w14:paraId="7F3A686D" w14:textId="6758F396" w:rsidR="008B37E1" w:rsidRDefault="008B37E1" w:rsidP="00A73068">
      <w:pPr>
        <w:rPr>
          <w:rFonts w:ascii="Calibri" w:hAnsi="Calibri" w:cs="Calibri"/>
          <w:sz w:val="22"/>
          <w:szCs w:val="22"/>
        </w:rPr>
      </w:pPr>
      <w:r>
        <w:rPr>
          <w:rFonts w:ascii="Calibri" w:hAnsi="Calibri" w:cs="Calibri"/>
          <w:sz w:val="22"/>
          <w:szCs w:val="22"/>
        </w:rPr>
        <w:t>[1]</w:t>
      </w:r>
      <w:r w:rsidR="00357E8E">
        <w:rPr>
          <w:rFonts w:ascii="Calibri" w:hAnsi="Calibri" w:cs="Calibri"/>
          <w:sz w:val="22"/>
          <w:szCs w:val="22"/>
        </w:rPr>
        <w:tab/>
        <w:t>R4-2311003</w:t>
      </w:r>
      <w:r w:rsidR="00C4000F">
        <w:rPr>
          <w:rFonts w:ascii="Calibri" w:hAnsi="Calibri" w:cs="Calibri"/>
          <w:sz w:val="22"/>
          <w:szCs w:val="22"/>
        </w:rPr>
        <w:t xml:space="preserve">: </w:t>
      </w:r>
      <w:r w:rsidR="00C4000F" w:rsidRPr="00C4000F">
        <w:rPr>
          <w:rFonts w:ascii="Calibri" w:hAnsi="Calibri" w:cs="Calibri"/>
          <w:sz w:val="22"/>
          <w:szCs w:val="22"/>
        </w:rPr>
        <w:t>FM(23)082Annex33</w:t>
      </w:r>
      <w:r w:rsidR="00C4000F">
        <w:rPr>
          <w:rFonts w:ascii="Calibri" w:hAnsi="Calibri" w:cs="Calibri"/>
          <w:sz w:val="22"/>
          <w:szCs w:val="22"/>
        </w:rPr>
        <w:t xml:space="preserve"> </w:t>
      </w:r>
      <w:r w:rsidR="00357E8E">
        <w:rPr>
          <w:rFonts w:ascii="Calibri" w:hAnsi="Calibri" w:cs="Calibri"/>
          <w:sz w:val="22"/>
          <w:szCs w:val="22"/>
        </w:rPr>
        <w:t xml:space="preserve">LS to 3GPP RAN4 on NR bandwidth smaller than 5 </w:t>
      </w:r>
      <w:proofErr w:type="spellStart"/>
      <w:r w:rsidR="00357E8E">
        <w:rPr>
          <w:rFonts w:ascii="Calibri" w:hAnsi="Calibri" w:cs="Calibri"/>
          <w:sz w:val="22"/>
          <w:szCs w:val="22"/>
        </w:rPr>
        <w:t>MHz</w:t>
      </w:r>
      <w:r w:rsidR="00640F8B">
        <w:rPr>
          <w:rFonts w:ascii="Calibri" w:hAnsi="Calibri" w:cs="Calibri"/>
          <w:sz w:val="22"/>
          <w:szCs w:val="22"/>
        </w:rPr>
        <w:t>.</w:t>
      </w:r>
      <w:proofErr w:type="spellEnd"/>
    </w:p>
    <w:p w14:paraId="4250CD1B" w14:textId="496B065E" w:rsidR="004A746A" w:rsidRDefault="000D16CF" w:rsidP="009476A6">
      <w:pPr>
        <w:ind w:left="720" w:hanging="720"/>
        <w:rPr>
          <w:rFonts w:ascii="Calibri" w:hAnsi="Calibri" w:cs="Calibri"/>
          <w:sz w:val="22"/>
          <w:szCs w:val="22"/>
          <w:lang w:val="fr-FR"/>
        </w:rPr>
      </w:pPr>
      <w:r>
        <w:rPr>
          <w:rFonts w:ascii="Calibri" w:hAnsi="Calibri" w:cs="Calibri"/>
          <w:sz w:val="22"/>
          <w:szCs w:val="22"/>
          <w:lang w:val="fr-FR"/>
        </w:rPr>
        <w:t>[</w:t>
      </w:r>
      <w:r w:rsidR="00357E8E">
        <w:rPr>
          <w:rFonts w:ascii="Calibri" w:hAnsi="Calibri" w:cs="Calibri"/>
          <w:sz w:val="22"/>
          <w:szCs w:val="22"/>
          <w:lang w:val="fr-FR"/>
        </w:rPr>
        <w:t>2</w:t>
      </w:r>
      <w:r>
        <w:rPr>
          <w:rFonts w:ascii="Calibri" w:hAnsi="Calibri" w:cs="Calibri"/>
          <w:sz w:val="22"/>
          <w:szCs w:val="22"/>
          <w:lang w:val="fr-FR"/>
        </w:rPr>
        <w:t xml:space="preserve">] </w:t>
      </w:r>
      <w:r w:rsidR="00357E8E">
        <w:rPr>
          <w:rFonts w:ascii="Calibri" w:hAnsi="Calibri" w:cs="Calibri"/>
          <w:sz w:val="22"/>
          <w:szCs w:val="22"/>
          <w:lang w:val="fr-FR"/>
        </w:rPr>
        <w:tab/>
      </w:r>
      <w:r>
        <w:rPr>
          <w:rFonts w:ascii="Calibri" w:hAnsi="Calibri" w:cs="Calibri"/>
          <w:sz w:val="22"/>
          <w:szCs w:val="22"/>
          <w:lang w:val="fr-FR"/>
        </w:rPr>
        <w:t xml:space="preserve">ECC </w:t>
      </w:r>
      <w:proofErr w:type="spellStart"/>
      <w:r>
        <w:rPr>
          <w:rFonts w:ascii="Calibri" w:hAnsi="Calibri" w:cs="Calibri"/>
          <w:sz w:val="22"/>
          <w:szCs w:val="22"/>
          <w:lang w:val="fr-FR"/>
        </w:rPr>
        <w:t>Decision</w:t>
      </w:r>
      <w:proofErr w:type="spellEnd"/>
      <w:r>
        <w:rPr>
          <w:rFonts w:ascii="Calibri" w:hAnsi="Calibri" w:cs="Calibri"/>
          <w:sz w:val="22"/>
          <w:szCs w:val="22"/>
          <w:lang w:val="fr-FR"/>
        </w:rPr>
        <w:t xml:space="preserve"> (20)02</w:t>
      </w:r>
      <w:r w:rsidR="00525BC3">
        <w:rPr>
          <w:rFonts w:ascii="Calibri" w:hAnsi="Calibri" w:cs="Calibri"/>
          <w:sz w:val="22"/>
          <w:szCs w:val="22"/>
          <w:lang w:val="fr-FR"/>
        </w:rPr>
        <w:t xml:space="preserve"> </w:t>
      </w:r>
      <w:proofErr w:type="spellStart"/>
      <w:r w:rsidR="00525BC3">
        <w:rPr>
          <w:rFonts w:ascii="Calibri" w:hAnsi="Calibri" w:cs="Calibri"/>
          <w:sz w:val="22"/>
          <w:szCs w:val="22"/>
          <w:lang w:val="fr-FR"/>
        </w:rPr>
        <w:t>Harmonised</w:t>
      </w:r>
      <w:proofErr w:type="spellEnd"/>
      <w:r w:rsidR="00525BC3">
        <w:rPr>
          <w:rFonts w:ascii="Calibri" w:hAnsi="Calibri" w:cs="Calibri"/>
          <w:sz w:val="22"/>
          <w:szCs w:val="22"/>
          <w:lang w:val="fr-FR"/>
        </w:rPr>
        <w:t xml:space="preserve"> use of the </w:t>
      </w:r>
      <w:proofErr w:type="spellStart"/>
      <w:r w:rsidR="00525BC3">
        <w:rPr>
          <w:rFonts w:ascii="Calibri" w:hAnsi="Calibri" w:cs="Calibri"/>
          <w:sz w:val="22"/>
          <w:szCs w:val="22"/>
          <w:lang w:val="fr-FR"/>
        </w:rPr>
        <w:t>paired</w:t>
      </w:r>
      <w:proofErr w:type="spellEnd"/>
      <w:r w:rsidR="00525BC3">
        <w:rPr>
          <w:rFonts w:ascii="Calibri" w:hAnsi="Calibri" w:cs="Calibri"/>
          <w:sz w:val="22"/>
          <w:szCs w:val="22"/>
          <w:lang w:val="fr-FR"/>
        </w:rPr>
        <w:t xml:space="preserve"> </w:t>
      </w:r>
      <w:proofErr w:type="spellStart"/>
      <w:r w:rsidR="00525BC3">
        <w:rPr>
          <w:rFonts w:ascii="Calibri" w:hAnsi="Calibri" w:cs="Calibri"/>
          <w:sz w:val="22"/>
          <w:szCs w:val="22"/>
          <w:lang w:val="fr-FR"/>
        </w:rPr>
        <w:t>frequency</w:t>
      </w:r>
      <w:proofErr w:type="spellEnd"/>
      <w:r w:rsidR="00525BC3">
        <w:rPr>
          <w:rFonts w:ascii="Calibri" w:hAnsi="Calibri" w:cs="Calibri"/>
          <w:sz w:val="22"/>
          <w:szCs w:val="22"/>
          <w:lang w:val="fr-FR"/>
        </w:rPr>
        <w:t xml:space="preserve"> bands 874.4-880.0 MHz and 919.4-925.0 MHz</w:t>
      </w:r>
      <w:r w:rsidR="009476A6">
        <w:rPr>
          <w:rFonts w:ascii="Calibri" w:hAnsi="Calibri" w:cs="Calibri"/>
          <w:sz w:val="22"/>
          <w:szCs w:val="22"/>
          <w:lang w:val="fr-FR"/>
        </w:rPr>
        <w:t xml:space="preserve"> </w:t>
      </w:r>
      <w:r w:rsidR="00525BC3">
        <w:rPr>
          <w:rFonts w:ascii="Calibri" w:hAnsi="Calibri" w:cs="Calibri"/>
          <w:sz w:val="22"/>
          <w:szCs w:val="22"/>
          <w:lang w:val="fr-FR"/>
        </w:rPr>
        <w:t xml:space="preserve">and of the </w:t>
      </w:r>
      <w:proofErr w:type="spellStart"/>
      <w:r w:rsidR="00525BC3">
        <w:rPr>
          <w:rFonts w:ascii="Calibri" w:hAnsi="Calibri" w:cs="Calibri"/>
          <w:sz w:val="22"/>
          <w:szCs w:val="22"/>
          <w:lang w:val="fr-FR"/>
        </w:rPr>
        <w:t>unpaired</w:t>
      </w:r>
      <w:proofErr w:type="spellEnd"/>
      <w:r w:rsidR="00525BC3">
        <w:rPr>
          <w:rFonts w:ascii="Calibri" w:hAnsi="Calibri" w:cs="Calibri"/>
          <w:sz w:val="22"/>
          <w:szCs w:val="22"/>
          <w:lang w:val="fr-FR"/>
        </w:rPr>
        <w:t xml:space="preserve"> </w:t>
      </w:r>
      <w:proofErr w:type="spellStart"/>
      <w:r w:rsidR="00525BC3">
        <w:rPr>
          <w:rFonts w:ascii="Calibri" w:hAnsi="Calibri" w:cs="Calibri"/>
          <w:sz w:val="22"/>
          <w:szCs w:val="22"/>
          <w:lang w:val="fr-FR"/>
        </w:rPr>
        <w:t>frequency</w:t>
      </w:r>
      <w:proofErr w:type="spellEnd"/>
      <w:r w:rsidR="00525BC3">
        <w:rPr>
          <w:rFonts w:ascii="Calibri" w:hAnsi="Calibri" w:cs="Calibri"/>
          <w:sz w:val="22"/>
          <w:szCs w:val="22"/>
          <w:lang w:val="fr-FR"/>
        </w:rPr>
        <w:t xml:space="preserve"> band 1900-1910 MHz for Railway Mobile Radio (RMR)</w:t>
      </w:r>
    </w:p>
    <w:p w14:paraId="507D0217" w14:textId="522944B3" w:rsidR="00442F03" w:rsidRDefault="00442F03" w:rsidP="006046C2">
      <w:pPr>
        <w:tabs>
          <w:tab w:val="center" w:pos="4536"/>
          <w:tab w:val="right" w:pos="7938"/>
          <w:tab w:val="right" w:pos="9639"/>
        </w:tabs>
        <w:ind w:right="2"/>
        <w:rPr>
          <w:rFonts w:ascii="Calibri" w:hAnsi="Calibri" w:cs="Calibri"/>
        </w:rPr>
      </w:pPr>
    </w:p>
    <w:sectPr w:rsidR="00442F03">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72F65" w14:textId="77777777" w:rsidR="00634DD8" w:rsidRDefault="00634DD8" w:rsidP="00D77C35">
      <w:r>
        <w:separator/>
      </w:r>
    </w:p>
  </w:endnote>
  <w:endnote w:type="continuationSeparator" w:id="0">
    <w:p w14:paraId="7ACBB9CA" w14:textId="77777777" w:rsidR="00634DD8" w:rsidRDefault="00634DD8"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92479" w14:textId="77777777" w:rsidR="00634DD8" w:rsidRDefault="00634DD8" w:rsidP="00D77C35">
      <w:r>
        <w:separator/>
      </w:r>
    </w:p>
  </w:footnote>
  <w:footnote w:type="continuationSeparator" w:id="0">
    <w:p w14:paraId="502B9254" w14:textId="77777777" w:rsidR="00634DD8" w:rsidRDefault="00634DD8"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01B6D"/>
    <w:multiLevelType w:val="hybridMultilevel"/>
    <w:tmpl w:val="FEB4E50A"/>
    <w:lvl w:ilvl="0" w:tplc="FFFFFFFF">
      <w:start w:val="1"/>
      <w:numFmt w:val="decimal"/>
      <w:lvlText w:val="%1"/>
      <w:lvlJc w:val="left"/>
      <w:pPr>
        <w:ind w:left="1131" w:hanging="1131"/>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19A719A"/>
    <w:multiLevelType w:val="hybridMultilevel"/>
    <w:tmpl w:val="FEB4E50A"/>
    <w:lvl w:ilvl="0" w:tplc="9628242C">
      <w:start w:val="1"/>
      <w:numFmt w:val="decimal"/>
      <w:lvlText w:val="%1"/>
      <w:lvlJc w:val="left"/>
      <w:pPr>
        <w:ind w:left="1131" w:hanging="1131"/>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2A3D24"/>
    <w:multiLevelType w:val="hybridMultilevel"/>
    <w:tmpl w:val="A484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C814E4"/>
    <w:multiLevelType w:val="hybridMultilevel"/>
    <w:tmpl w:val="FEB4E50A"/>
    <w:lvl w:ilvl="0" w:tplc="FFFFFFFF">
      <w:start w:val="1"/>
      <w:numFmt w:val="decimal"/>
      <w:lvlText w:val="%1"/>
      <w:lvlJc w:val="left"/>
      <w:pPr>
        <w:ind w:left="1131" w:hanging="1131"/>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D822C77"/>
    <w:multiLevelType w:val="hybridMultilevel"/>
    <w:tmpl w:val="3AE4B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33044449">
    <w:abstractNumId w:val="3"/>
  </w:num>
  <w:num w:numId="2" w16cid:durableId="1751540937">
    <w:abstractNumId w:val="13"/>
  </w:num>
  <w:num w:numId="3" w16cid:durableId="749276599">
    <w:abstractNumId w:val="12"/>
  </w:num>
  <w:num w:numId="4" w16cid:durableId="1569607408">
    <w:abstractNumId w:val="8"/>
  </w:num>
  <w:num w:numId="5" w16cid:durableId="6442442">
    <w:abstractNumId w:val="11"/>
  </w:num>
  <w:num w:numId="6" w16cid:durableId="379137393">
    <w:abstractNumId w:val="18"/>
  </w:num>
  <w:num w:numId="7" w16cid:durableId="2009021007">
    <w:abstractNumId w:val="19"/>
  </w:num>
  <w:num w:numId="8" w16cid:durableId="467674817">
    <w:abstractNumId w:val="15"/>
  </w:num>
  <w:num w:numId="9" w16cid:durableId="1696732537">
    <w:abstractNumId w:val="14"/>
  </w:num>
  <w:num w:numId="10" w16cid:durableId="2083135357">
    <w:abstractNumId w:val="7"/>
  </w:num>
  <w:num w:numId="11" w16cid:durableId="1003971068">
    <w:abstractNumId w:val="16"/>
  </w:num>
  <w:num w:numId="12" w16cid:durableId="1232695933">
    <w:abstractNumId w:val="4"/>
  </w:num>
  <w:num w:numId="13" w16cid:durableId="2106340622">
    <w:abstractNumId w:val="2"/>
  </w:num>
  <w:num w:numId="14" w16cid:durableId="501428848">
    <w:abstractNumId w:val="5"/>
  </w:num>
  <w:num w:numId="15" w16cid:durableId="605818720">
    <w:abstractNumId w:val="6"/>
  </w:num>
  <w:num w:numId="16" w16cid:durableId="76097762">
    <w:abstractNumId w:val="1"/>
  </w:num>
  <w:num w:numId="17" w16cid:durableId="556088527">
    <w:abstractNumId w:val="10"/>
  </w:num>
  <w:num w:numId="18" w16cid:durableId="1819808022">
    <w:abstractNumId w:val="0"/>
  </w:num>
  <w:num w:numId="19" w16cid:durableId="1978224621">
    <w:abstractNumId w:val="17"/>
  </w:num>
  <w:num w:numId="20" w16cid:durableId="3387734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NotTrackMoves/>
  <w:defaultTabStop w:val="72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PrinterMetrics/>
    <w:doNotSuppressParagraphBorders/>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1D27"/>
    <w:rsid w:val="00007055"/>
    <w:rsid w:val="00010452"/>
    <w:rsid w:val="00012A27"/>
    <w:rsid w:val="00013606"/>
    <w:rsid w:val="000148A2"/>
    <w:rsid w:val="00014D51"/>
    <w:rsid w:val="00015DE5"/>
    <w:rsid w:val="000169FC"/>
    <w:rsid w:val="00023B7B"/>
    <w:rsid w:val="00026E4D"/>
    <w:rsid w:val="0004035A"/>
    <w:rsid w:val="000459A3"/>
    <w:rsid w:val="000534DF"/>
    <w:rsid w:val="00060BDB"/>
    <w:rsid w:val="000618F1"/>
    <w:rsid w:val="000626AE"/>
    <w:rsid w:val="00062D5C"/>
    <w:rsid w:val="00067361"/>
    <w:rsid w:val="0006775A"/>
    <w:rsid w:val="0007062C"/>
    <w:rsid w:val="00075E59"/>
    <w:rsid w:val="00092D87"/>
    <w:rsid w:val="000A55EB"/>
    <w:rsid w:val="000B3269"/>
    <w:rsid w:val="000B370A"/>
    <w:rsid w:val="000C2522"/>
    <w:rsid w:val="000D0B31"/>
    <w:rsid w:val="000D16CF"/>
    <w:rsid w:val="000D4840"/>
    <w:rsid w:val="000E0E9B"/>
    <w:rsid w:val="000E417B"/>
    <w:rsid w:val="000E4239"/>
    <w:rsid w:val="000E55FA"/>
    <w:rsid w:val="000E5C69"/>
    <w:rsid w:val="000F0C7C"/>
    <w:rsid w:val="000F2587"/>
    <w:rsid w:val="000F36EF"/>
    <w:rsid w:val="00102347"/>
    <w:rsid w:val="001050C7"/>
    <w:rsid w:val="00122CF0"/>
    <w:rsid w:val="00123688"/>
    <w:rsid w:val="001266AE"/>
    <w:rsid w:val="001272EA"/>
    <w:rsid w:val="001345D5"/>
    <w:rsid w:val="00136114"/>
    <w:rsid w:val="00136679"/>
    <w:rsid w:val="0014392D"/>
    <w:rsid w:val="0014659F"/>
    <w:rsid w:val="00146ACD"/>
    <w:rsid w:val="001477A8"/>
    <w:rsid w:val="00147ADE"/>
    <w:rsid w:val="00152D32"/>
    <w:rsid w:val="00156CBB"/>
    <w:rsid w:val="00157686"/>
    <w:rsid w:val="00157A3E"/>
    <w:rsid w:val="00161AA0"/>
    <w:rsid w:val="0016488D"/>
    <w:rsid w:val="0016511B"/>
    <w:rsid w:val="00166746"/>
    <w:rsid w:val="00170D0D"/>
    <w:rsid w:val="0017220F"/>
    <w:rsid w:val="00175AF5"/>
    <w:rsid w:val="00180D66"/>
    <w:rsid w:val="0018496A"/>
    <w:rsid w:val="0018708A"/>
    <w:rsid w:val="001A1055"/>
    <w:rsid w:val="001A2E67"/>
    <w:rsid w:val="001A3150"/>
    <w:rsid w:val="001A35B6"/>
    <w:rsid w:val="001A3A43"/>
    <w:rsid w:val="001B0B7A"/>
    <w:rsid w:val="001B5161"/>
    <w:rsid w:val="001C0F7A"/>
    <w:rsid w:val="001C3549"/>
    <w:rsid w:val="001C4946"/>
    <w:rsid w:val="001C6793"/>
    <w:rsid w:val="001D13AD"/>
    <w:rsid w:val="001D15BE"/>
    <w:rsid w:val="001D5C16"/>
    <w:rsid w:val="001E07C4"/>
    <w:rsid w:val="001E180C"/>
    <w:rsid w:val="001E77AC"/>
    <w:rsid w:val="001F147D"/>
    <w:rsid w:val="001F44BD"/>
    <w:rsid w:val="001F4529"/>
    <w:rsid w:val="001F6D10"/>
    <w:rsid w:val="002035AC"/>
    <w:rsid w:val="002065C9"/>
    <w:rsid w:val="002067ED"/>
    <w:rsid w:val="00215CA7"/>
    <w:rsid w:val="002175D3"/>
    <w:rsid w:val="0022124B"/>
    <w:rsid w:val="00231D86"/>
    <w:rsid w:val="002330B1"/>
    <w:rsid w:val="00233B55"/>
    <w:rsid w:val="00233D1C"/>
    <w:rsid w:val="002350A6"/>
    <w:rsid w:val="00236659"/>
    <w:rsid w:val="00240FCC"/>
    <w:rsid w:val="00245870"/>
    <w:rsid w:val="00256FBA"/>
    <w:rsid w:val="00257615"/>
    <w:rsid w:val="00261652"/>
    <w:rsid w:val="0026202F"/>
    <w:rsid w:val="00264F47"/>
    <w:rsid w:val="002717E7"/>
    <w:rsid w:val="00272130"/>
    <w:rsid w:val="00274D85"/>
    <w:rsid w:val="0027773C"/>
    <w:rsid w:val="002807AA"/>
    <w:rsid w:val="00281928"/>
    <w:rsid w:val="00284E42"/>
    <w:rsid w:val="00285A3B"/>
    <w:rsid w:val="0028672D"/>
    <w:rsid w:val="0029268C"/>
    <w:rsid w:val="00295192"/>
    <w:rsid w:val="002A35D4"/>
    <w:rsid w:val="002B0C28"/>
    <w:rsid w:val="002B64E7"/>
    <w:rsid w:val="002C0BFE"/>
    <w:rsid w:val="002C13C7"/>
    <w:rsid w:val="002C2A36"/>
    <w:rsid w:val="002C3E10"/>
    <w:rsid w:val="002C7058"/>
    <w:rsid w:val="002C73BE"/>
    <w:rsid w:val="002D13EF"/>
    <w:rsid w:val="002D1ABB"/>
    <w:rsid w:val="002D40E7"/>
    <w:rsid w:val="002D5BFE"/>
    <w:rsid w:val="002F2E15"/>
    <w:rsid w:val="002F40BE"/>
    <w:rsid w:val="002F7AD0"/>
    <w:rsid w:val="00301F43"/>
    <w:rsid w:val="003045B5"/>
    <w:rsid w:val="00306EB6"/>
    <w:rsid w:val="00317814"/>
    <w:rsid w:val="00317E23"/>
    <w:rsid w:val="00323A0E"/>
    <w:rsid w:val="00331D95"/>
    <w:rsid w:val="00333655"/>
    <w:rsid w:val="00333EC1"/>
    <w:rsid w:val="003472CC"/>
    <w:rsid w:val="003533A6"/>
    <w:rsid w:val="00353590"/>
    <w:rsid w:val="00355EF3"/>
    <w:rsid w:val="00357E8E"/>
    <w:rsid w:val="00372906"/>
    <w:rsid w:val="00372B5E"/>
    <w:rsid w:val="00374E01"/>
    <w:rsid w:val="0038335F"/>
    <w:rsid w:val="0038488D"/>
    <w:rsid w:val="00391CA6"/>
    <w:rsid w:val="0039627B"/>
    <w:rsid w:val="003977DA"/>
    <w:rsid w:val="003A0AFD"/>
    <w:rsid w:val="003A0F99"/>
    <w:rsid w:val="003A2FCD"/>
    <w:rsid w:val="003A6227"/>
    <w:rsid w:val="003B04BC"/>
    <w:rsid w:val="003B0D08"/>
    <w:rsid w:val="003C5098"/>
    <w:rsid w:val="003C58EE"/>
    <w:rsid w:val="003C666F"/>
    <w:rsid w:val="003C72F4"/>
    <w:rsid w:val="003D1F83"/>
    <w:rsid w:val="003D5287"/>
    <w:rsid w:val="003D562C"/>
    <w:rsid w:val="003D5EFC"/>
    <w:rsid w:val="00402D77"/>
    <w:rsid w:val="004053CC"/>
    <w:rsid w:val="004131AD"/>
    <w:rsid w:val="00413D83"/>
    <w:rsid w:val="00416E04"/>
    <w:rsid w:val="00424C12"/>
    <w:rsid w:val="004256C3"/>
    <w:rsid w:val="00426890"/>
    <w:rsid w:val="00432648"/>
    <w:rsid w:val="00433DD8"/>
    <w:rsid w:val="004402BA"/>
    <w:rsid w:val="00442F03"/>
    <w:rsid w:val="004446C5"/>
    <w:rsid w:val="00444DF9"/>
    <w:rsid w:val="00447DBC"/>
    <w:rsid w:val="00450269"/>
    <w:rsid w:val="00454E1B"/>
    <w:rsid w:val="0046083D"/>
    <w:rsid w:val="00463675"/>
    <w:rsid w:val="0046640A"/>
    <w:rsid w:val="004730B1"/>
    <w:rsid w:val="004852E5"/>
    <w:rsid w:val="00486991"/>
    <w:rsid w:val="00493794"/>
    <w:rsid w:val="00497B45"/>
    <w:rsid w:val="004A334C"/>
    <w:rsid w:val="004A746A"/>
    <w:rsid w:val="004B440B"/>
    <w:rsid w:val="004C604B"/>
    <w:rsid w:val="004C71DC"/>
    <w:rsid w:val="004D1CD2"/>
    <w:rsid w:val="004E4046"/>
    <w:rsid w:val="004F12D0"/>
    <w:rsid w:val="00511873"/>
    <w:rsid w:val="005149F1"/>
    <w:rsid w:val="0052073E"/>
    <w:rsid w:val="005257AB"/>
    <w:rsid w:val="00525BC3"/>
    <w:rsid w:val="0053788C"/>
    <w:rsid w:val="00543B79"/>
    <w:rsid w:val="005459BD"/>
    <w:rsid w:val="005460B3"/>
    <w:rsid w:val="0054629C"/>
    <w:rsid w:val="0054670A"/>
    <w:rsid w:val="00546CD7"/>
    <w:rsid w:val="005474C8"/>
    <w:rsid w:val="00551589"/>
    <w:rsid w:val="00554375"/>
    <w:rsid w:val="005576A1"/>
    <w:rsid w:val="0056019C"/>
    <w:rsid w:val="00560C13"/>
    <w:rsid w:val="00561F32"/>
    <w:rsid w:val="00563CA3"/>
    <w:rsid w:val="00574B5E"/>
    <w:rsid w:val="0057572A"/>
    <w:rsid w:val="00577910"/>
    <w:rsid w:val="0058376B"/>
    <w:rsid w:val="00591B56"/>
    <w:rsid w:val="00591F4C"/>
    <w:rsid w:val="00597C34"/>
    <w:rsid w:val="005A2277"/>
    <w:rsid w:val="005A7C1F"/>
    <w:rsid w:val="005B2A24"/>
    <w:rsid w:val="005C0C8A"/>
    <w:rsid w:val="005C2C6A"/>
    <w:rsid w:val="005C3000"/>
    <w:rsid w:val="005C47F0"/>
    <w:rsid w:val="005D03AA"/>
    <w:rsid w:val="005D0440"/>
    <w:rsid w:val="005D32AB"/>
    <w:rsid w:val="005E272B"/>
    <w:rsid w:val="005E3B7C"/>
    <w:rsid w:val="005E573C"/>
    <w:rsid w:val="005F6C77"/>
    <w:rsid w:val="006020EC"/>
    <w:rsid w:val="006046C2"/>
    <w:rsid w:val="0060592C"/>
    <w:rsid w:val="00610518"/>
    <w:rsid w:val="00615AC8"/>
    <w:rsid w:val="00617360"/>
    <w:rsid w:val="00620A6D"/>
    <w:rsid w:val="0062409A"/>
    <w:rsid w:val="0062527C"/>
    <w:rsid w:val="006274BE"/>
    <w:rsid w:val="00634DD8"/>
    <w:rsid w:val="00640F8B"/>
    <w:rsid w:val="00643E99"/>
    <w:rsid w:val="00646065"/>
    <w:rsid w:val="00663909"/>
    <w:rsid w:val="006670B9"/>
    <w:rsid w:val="00667D94"/>
    <w:rsid w:val="0067024C"/>
    <w:rsid w:val="00670B91"/>
    <w:rsid w:val="00673396"/>
    <w:rsid w:val="00681AA2"/>
    <w:rsid w:val="00682BD2"/>
    <w:rsid w:val="0068560F"/>
    <w:rsid w:val="00685C31"/>
    <w:rsid w:val="00691D34"/>
    <w:rsid w:val="006927D6"/>
    <w:rsid w:val="00692D8F"/>
    <w:rsid w:val="00692F2C"/>
    <w:rsid w:val="00694D3C"/>
    <w:rsid w:val="00697856"/>
    <w:rsid w:val="006A026E"/>
    <w:rsid w:val="006A5726"/>
    <w:rsid w:val="006A69BD"/>
    <w:rsid w:val="006A7429"/>
    <w:rsid w:val="006B5B7F"/>
    <w:rsid w:val="006C0D8B"/>
    <w:rsid w:val="006C1E78"/>
    <w:rsid w:val="006C463B"/>
    <w:rsid w:val="006D0CA9"/>
    <w:rsid w:val="006E0A3E"/>
    <w:rsid w:val="006E633E"/>
    <w:rsid w:val="006E7F01"/>
    <w:rsid w:val="006F2719"/>
    <w:rsid w:val="006F3BB2"/>
    <w:rsid w:val="00701A28"/>
    <w:rsid w:val="00703DDA"/>
    <w:rsid w:val="00712F9F"/>
    <w:rsid w:val="0071621F"/>
    <w:rsid w:val="0072280D"/>
    <w:rsid w:val="007310C6"/>
    <w:rsid w:val="007429B7"/>
    <w:rsid w:val="00742A17"/>
    <w:rsid w:val="00744FDC"/>
    <w:rsid w:val="007711C2"/>
    <w:rsid w:val="00774F34"/>
    <w:rsid w:val="007813A3"/>
    <w:rsid w:val="007820B0"/>
    <w:rsid w:val="00784132"/>
    <w:rsid w:val="00797DDF"/>
    <w:rsid w:val="007A1FDC"/>
    <w:rsid w:val="007A22E5"/>
    <w:rsid w:val="007A4C79"/>
    <w:rsid w:val="007B3B4A"/>
    <w:rsid w:val="007B4F20"/>
    <w:rsid w:val="007B4F4C"/>
    <w:rsid w:val="007B63CD"/>
    <w:rsid w:val="007D1238"/>
    <w:rsid w:val="007E1127"/>
    <w:rsid w:val="007E3CEC"/>
    <w:rsid w:val="007E445E"/>
    <w:rsid w:val="007E4486"/>
    <w:rsid w:val="007E500A"/>
    <w:rsid w:val="007F2527"/>
    <w:rsid w:val="008046B4"/>
    <w:rsid w:val="0080699B"/>
    <w:rsid w:val="008103DA"/>
    <w:rsid w:val="008160E6"/>
    <w:rsid w:val="008161AC"/>
    <w:rsid w:val="00820A48"/>
    <w:rsid w:val="00825673"/>
    <w:rsid w:val="0083005E"/>
    <w:rsid w:val="0083101B"/>
    <w:rsid w:val="008315DB"/>
    <w:rsid w:val="008324DD"/>
    <w:rsid w:val="00833F11"/>
    <w:rsid w:val="00837BC4"/>
    <w:rsid w:val="00843CF4"/>
    <w:rsid w:val="00845AFA"/>
    <w:rsid w:val="00845DB4"/>
    <w:rsid w:val="0085272B"/>
    <w:rsid w:val="00853F34"/>
    <w:rsid w:val="00855925"/>
    <w:rsid w:val="008607E5"/>
    <w:rsid w:val="008623B7"/>
    <w:rsid w:val="008636C5"/>
    <w:rsid w:val="00863955"/>
    <w:rsid w:val="00864B6C"/>
    <w:rsid w:val="00865913"/>
    <w:rsid w:val="00866789"/>
    <w:rsid w:val="00866D80"/>
    <w:rsid w:val="008676B4"/>
    <w:rsid w:val="00870BAE"/>
    <w:rsid w:val="008760EE"/>
    <w:rsid w:val="00877906"/>
    <w:rsid w:val="00890643"/>
    <w:rsid w:val="008A20FB"/>
    <w:rsid w:val="008B056C"/>
    <w:rsid w:val="008B2616"/>
    <w:rsid w:val="008B37BA"/>
    <w:rsid w:val="008B37E1"/>
    <w:rsid w:val="008B4528"/>
    <w:rsid w:val="008B5991"/>
    <w:rsid w:val="008C1EC7"/>
    <w:rsid w:val="008C43F2"/>
    <w:rsid w:val="008E7763"/>
    <w:rsid w:val="008F2903"/>
    <w:rsid w:val="008F5BE3"/>
    <w:rsid w:val="008F6AC7"/>
    <w:rsid w:val="0090172D"/>
    <w:rsid w:val="00904A3F"/>
    <w:rsid w:val="0090536B"/>
    <w:rsid w:val="00907FF5"/>
    <w:rsid w:val="00910C2C"/>
    <w:rsid w:val="00914CF0"/>
    <w:rsid w:val="0091710C"/>
    <w:rsid w:val="00923E7C"/>
    <w:rsid w:val="009252F6"/>
    <w:rsid w:val="009261CA"/>
    <w:rsid w:val="00926760"/>
    <w:rsid w:val="009361A6"/>
    <w:rsid w:val="00937C88"/>
    <w:rsid w:val="00942813"/>
    <w:rsid w:val="009476A6"/>
    <w:rsid w:val="00952403"/>
    <w:rsid w:val="00954F3E"/>
    <w:rsid w:val="00956536"/>
    <w:rsid w:val="00970791"/>
    <w:rsid w:val="009721D2"/>
    <w:rsid w:val="00993727"/>
    <w:rsid w:val="00993DD9"/>
    <w:rsid w:val="0099525F"/>
    <w:rsid w:val="009968D6"/>
    <w:rsid w:val="009A10FD"/>
    <w:rsid w:val="009A15D8"/>
    <w:rsid w:val="009A2D26"/>
    <w:rsid w:val="009A378E"/>
    <w:rsid w:val="009A5B44"/>
    <w:rsid w:val="009B13B7"/>
    <w:rsid w:val="009C0ED5"/>
    <w:rsid w:val="009C466D"/>
    <w:rsid w:val="009C5270"/>
    <w:rsid w:val="009C6B80"/>
    <w:rsid w:val="009C714B"/>
    <w:rsid w:val="009C777E"/>
    <w:rsid w:val="009D2DF7"/>
    <w:rsid w:val="009E347E"/>
    <w:rsid w:val="009E4717"/>
    <w:rsid w:val="009E4A8B"/>
    <w:rsid w:val="009E7CF0"/>
    <w:rsid w:val="009F2F96"/>
    <w:rsid w:val="009F38A1"/>
    <w:rsid w:val="009F3EF0"/>
    <w:rsid w:val="009F4AC9"/>
    <w:rsid w:val="009F5DAD"/>
    <w:rsid w:val="009F7C4C"/>
    <w:rsid w:val="00A03B41"/>
    <w:rsid w:val="00A05506"/>
    <w:rsid w:val="00A066FB"/>
    <w:rsid w:val="00A07730"/>
    <w:rsid w:val="00A07D8E"/>
    <w:rsid w:val="00A11143"/>
    <w:rsid w:val="00A26EA6"/>
    <w:rsid w:val="00A37D21"/>
    <w:rsid w:val="00A42568"/>
    <w:rsid w:val="00A45251"/>
    <w:rsid w:val="00A51417"/>
    <w:rsid w:val="00A611BC"/>
    <w:rsid w:val="00A65A3A"/>
    <w:rsid w:val="00A66119"/>
    <w:rsid w:val="00A67D01"/>
    <w:rsid w:val="00A72E62"/>
    <w:rsid w:val="00A73068"/>
    <w:rsid w:val="00A73B98"/>
    <w:rsid w:val="00A82A19"/>
    <w:rsid w:val="00A8490E"/>
    <w:rsid w:val="00A86B6A"/>
    <w:rsid w:val="00A87F2E"/>
    <w:rsid w:val="00A94F54"/>
    <w:rsid w:val="00AA0BA8"/>
    <w:rsid w:val="00AB3D9C"/>
    <w:rsid w:val="00AB69D6"/>
    <w:rsid w:val="00AC0ACB"/>
    <w:rsid w:val="00AC1DF7"/>
    <w:rsid w:val="00AC286D"/>
    <w:rsid w:val="00AC5D9A"/>
    <w:rsid w:val="00AC75AF"/>
    <w:rsid w:val="00AD2B4E"/>
    <w:rsid w:val="00AD4460"/>
    <w:rsid w:val="00AD6458"/>
    <w:rsid w:val="00AF3BF4"/>
    <w:rsid w:val="00B0252E"/>
    <w:rsid w:val="00B07ADA"/>
    <w:rsid w:val="00B12C30"/>
    <w:rsid w:val="00B16DB2"/>
    <w:rsid w:val="00B17ECC"/>
    <w:rsid w:val="00B24FE1"/>
    <w:rsid w:val="00B26922"/>
    <w:rsid w:val="00B32738"/>
    <w:rsid w:val="00B359B3"/>
    <w:rsid w:val="00B37559"/>
    <w:rsid w:val="00B42D74"/>
    <w:rsid w:val="00B517F6"/>
    <w:rsid w:val="00B600FF"/>
    <w:rsid w:val="00B6611B"/>
    <w:rsid w:val="00B70B7E"/>
    <w:rsid w:val="00B7172E"/>
    <w:rsid w:val="00B82F2C"/>
    <w:rsid w:val="00B8692C"/>
    <w:rsid w:val="00B9151A"/>
    <w:rsid w:val="00B9713A"/>
    <w:rsid w:val="00BA25EB"/>
    <w:rsid w:val="00BA28B6"/>
    <w:rsid w:val="00BB46A9"/>
    <w:rsid w:val="00BB68BA"/>
    <w:rsid w:val="00BC0298"/>
    <w:rsid w:val="00BC42BA"/>
    <w:rsid w:val="00BD2D07"/>
    <w:rsid w:val="00BD42F4"/>
    <w:rsid w:val="00BD4EDD"/>
    <w:rsid w:val="00BD5EE1"/>
    <w:rsid w:val="00BE16F2"/>
    <w:rsid w:val="00BE205A"/>
    <w:rsid w:val="00BE7412"/>
    <w:rsid w:val="00BF0134"/>
    <w:rsid w:val="00C02732"/>
    <w:rsid w:val="00C067CF"/>
    <w:rsid w:val="00C227DA"/>
    <w:rsid w:val="00C2337F"/>
    <w:rsid w:val="00C23A35"/>
    <w:rsid w:val="00C26C9C"/>
    <w:rsid w:val="00C30744"/>
    <w:rsid w:val="00C36D63"/>
    <w:rsid w:val="00C4000F"/>
    <w:rsid w:val="00C44ECD"/>
    <w:rsid w:val="00C468CC"/>
    <w:rsid w:val="00C47C4F"/>
    <w:rsid w:val="00C52875"/>
    <w:rsid w:val="00C579C9"/>
    <w:rsid w:val="00C6528C"/>
    <w:rsid w:val="00C67A64"/>
    <w:rsid w:val="00C765A3"/>
    <w:rsid w:val="00C76DD2"/>
    <w:rsid w:val="00C82B7A"/>
    <w:rsid w:val="00C83AE2"/>
    <w:rsid w:val="00C915BD"/>
    <w:rsid w:val="00C9197C"/>
    <w:rsid w:val="00C940CD"/>
    <w:rsid w:val="00C95DE2"/>
    <w:rsid w:val="00C969B5"/>
    <w:rsid w:val="00CA0262"/>
    <w:rsid w:val="00CA1B10"/>
    <w:rsid w:val="00CA4791"/>
    <w:rsid w:val="00CA4B4B"/>
    <w:rsid w:val="00CA5B96"/>
    <w:rsid w:val="00CC0C02"/>
    <w:rsid w:val="00CC0D3E"/>
    <w:rsid w:val="00CC43A1"/>
    <w:rsid w:val="00CC60A5"/>
    <w:rsid w:val="00CD4E1D"/>
    <w:rsid w:val="00CD5101"/>
    <w:rsid w:val="00CE0927"/>
    <w:rsid w:val="00CE1433"/>
    <w:rsid w:val="00CE1541"/>
    <w:rsid w:val="00CE30DC"/>
    <w:rsid w:val="00D00B3C"/>
    <w:rsid w:val="00D05F89"/>
    <w:rsid w:val="00D172D3"/>
    <w:rsid w:val="00D22872"/>
    <w:rsid w:val="00D25AF4"/>
    <w:rsid w:val="00D276F6"/>
    <w:rsid w:val="00D303B5"/>
    <w:rsid w:val="00D31596"/>
    <w:rsid w:val="00D31912"/>
    <w:rsid w:val="00D35E03"/>
    <w:rsid w:val="00D3673E"/>
    <w:rsid w:val="00D42945"/>
    <w:rsid w:val="00D47ACE"/>
    <w:rsid w:val="00D6394B"/>
    <w:rsid w:val="00D66537"/>
    <w:rsid w:val="00D669F8"/>
    <w:rsid w:val="00D72204"/>
    <w:rsid w:val="00D725AF"/>
    <w:rsid w:val="00D77C35"/>
    <w:rsid w:val="00D80141"/>
    <w:rsid w:val="00D845E2"/>
    <w:rsid w:val="00D917F9"/>
    <w:rsid w:val="00D921E6"/>
    <w:rsid w:val="00DA02A1"/>
    <w:rsid w:val="00DA0BB6"/>
    <w:rsid w:val="00DA1330"/>
    <w:rsid w:val="00DA14D5"/>
    <w:rsid w:val="00DA51FC"/>
    <w:rsid w:val="00DB0EC2"/>
    <w:rsid w:val="00DB31D7"/>
    <w:rsid w:val="00DB6E0A"/>
    <w:rsid w:val="00DB7744"/>
    <w:rsid w:val="00DC2EDC"/>
    <w:rsid w:val="00DC4A95"/>
    <w:rsid w:val="00DD0178"/>
    <w:rsid w:val="00DD2FE3"/>
    <w:rsid w:val="00DD37B5"/>
    <w:rsid w:val="00DE3B05"/>
    <w:rsid w:val="00DE54F1"/>
    <w:rsid w:val="00DE5B45"/>
    <w:rsid w:val="00DE60A8"/>
    <w:rsid w:val="00DE7B78"/>
    <w:rsid w:val="00DF7E53"/>
    <w:rsid w:val="00E10280"/>
    <w:rsid w:val="00E108B3"/>
    <w:rsid w:val="00E1705B"/>
    <w:rsid w:val="00E17675"/>
    <w:rsid w:val="00E209E4"/>
    <w:rsid w:val="00E23AE1"/>
    <w:rsid w:val="00E2715F"/>
    <w:rsid w:val="00E30D4F"/>
    <w:rsid w:val="00E34F87"/>
    <w:rsid w:val="00E378B1"/>
    <w:rsid w:val="00E53574"/>
    <w:rsid w:val="00E5695F"/>
    <w:rsid w:val="00E56CCD"/>
    <w:rsid w:val="00E56E34"/>
    <w:rsid w:val="00E62F5F"/>
    <w:rsid w:val="00E649CC"/>
    <w:rsid w:val="00E70247"/>
    <w:rsid w:val="00E7196F"/>
    <w:rsid w:val="00E77221"/>
    <w:rsid w:val="00E77EF1"/>
    <w:rsid w:val="00E82F2C"/>
    <w:rsid w:val="00E86D15"/>
    <w:rsid w:val="00E871E4"/>
    <w:rsid w:val="00E87338"/>
    <w:rsid w:val="00E918E8"/>
    <w:rsid w:val="00E97B04"/>
    <w:rsid w:val="00EA0EC5"/>
    <w:rsid w:val="00EA4332"/>
    <w:rsid w:val="00EA50B4"/>
    <w:rsid w:val="00EB054C"/>
    <w:rsid w:val="00EB2037"/>
    <w:rsid w:val="00EB587A"/>
    <w:rsid w:val="00EC6912"/>
    <w:rsid w:val="00EC6F07"/>
    <w:rsid w:val="00EC7F93"/>
    <w:rsid w:val="00ED1445"/>
    <w:rsid w:val="00EE32EE"/>
    <w:rsid w:val="00EE5311"/>
    <w:rsid w:val="00EF2543"/>
    <w:rsid w:val="00F043A5"/>
    <w:rsid w:val="00F0630D"/>
    <w:rsid w:val="00F10887"/>
    <w:rsid w:val="00F11343"/>
    <w:rsid w:val="00F2144D"/>
    <w:rsid w:val="00F23D6C"/>
    <w:rsid w:val="00F23E8B"/>
    <w:rsid w:val="00F2466B"/>
    <w:rsid w:val="00F30AAD"/>
    <w:rsid w:val="00F30B40"/>
    <w:rsid w:val="00F311FA"/>
    <w:rsid w:val="00F35D9C"/>
    <w:rsid w:val="00F47340"/>
    <w:rsid w:val="00F50574"/>
    <w:rsid w:val="00F53AAC"/>
    <w:rsid w:val="00F5421A"/>
    <w:rsid w:val="00F55C58"/>
    <w:rsid w:val="00F614D5"/>
    <w:rsid w:val="00F67EE3"/>
    <w:rsid w:val="00F732C3"/>
    <w:rsid w:val="00F75F8A"/>
    <w:rsid w:val="00F901E0"/>
    <w:rsid w:val="00F9253F"/>
    <w:rsid w:val="00F94103"/>
    <w:rsid w:val="00F94740"/>
    <w:rsid w:val="00FA0DCE"/>
    <w:rsid w:val="00FA12BE"/>
    <w:rsid w:val="00FA191A"/>
    <w:rsid w:val="00FA21EA"/>
    <w:rsid w:val="00FA6D2E"/>
    <w:rsid w:val="00FB01B6"/>
    <w:rsid w:val="00FB07B9"/>
    <w:rsid w:val="00FB089A"/>
    <w:rsid w:val="00FB0D84"/>
    <w:rsid w:val="00FB1602"/>
    <w:rsid w:val="00FB210E"/>
    <w:rsid w:val="00FB297A"/>
    <w:rsid w:val="00FB44E7"/>
    <w:rsid w:val="00FC1F34"/>
    <w:rsid w:val="00FC3DD5"/>
    <w:rsid w:val="00FC787C"/>
    <w:rsid w:val="00FD0BC2"/>
    <w:rsid w:val="00FD1844"/>
    <w:rsid w:val="00FF3D58"/>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C9E2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customStyle="1" w:styleId="CommentTextChar">
    <w:name w:val="Comment Text Char"/>
    <w:link w:val="CommentText"/>
    <w:semiHidden/>
    <w:qFormat/>
    <w:rPr>
      <w:rFonts w:ascii="Arial" w:hAnsi="Arial"/>
      <w:lang w:val="en-GB" w:eastAsia="en-US"/>
    </w:rPr>
  </w:style>
  <w:style w:type="character" w:customStyle="1" w:styleId="a">
    <w:name w:val="页眉 字符"/>
    <w:semiHidden/>
    <w:rPr>
      <w:lang w:val="en-GB" w:eastAsia="en-US"/>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character" w:customStyle="1" w:styleId="apple-converted-space">
    <w:name w:val="apple-converted-space"/>
  </w:style>
  <w:style w:type="character" w:customStyle="1" w:styleId="BodyTextChar">
    <w:name w:val="Body Text Char"/>
    <w:link w:val="BodyText"/>
    <w:qFormat/>
    <w:rPr>
      <w:rFonts w:ascii="Arial" w:hAnsi="Arial" w:cs="Arial"/>
      <w:color w:val="FF0000"/>
      <w:lang w:val="en-GB" w:eastAsia="en-US"/>
    </w:rPr>
  </w:style>
  <w:style w:type="paragraph" w:styleId="BodyText">
    <w:name w:val="Body Text"/>
    <w:basedOn w:val="Normal"/>
    <w:link w:val="BodyTextChar"/>
    <w:qFormat/>
    <w:rPr>
      <w:rFonts w:ascii="Arial" w:hAnsi="Arial" w:cs="Arial"/>
      <w:color w:val="FF0000"/>
    </w:r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unhideWhenUsed/>
    <w:rPr>
      <w:rFonts w:ascii="Tahoma" w:hAnsi="Tahoma" w:cs="Tahoma"/>
      <w:sz w:val="16"/>
      <w:szCs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CommentSubject">
    <w:name w:val="annotation subject"/>
    <w:basedOn w:val="CommentText"/>
    <w:next w:val="CommentText"/>
    <w:link w:val="CommentSubjectChar"/>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Normal"/>
    <w:pPr>
      <w:spacing w:after="220"/>
    </w:pPr>
    <w:rPr>
      <w:rFonts w:ascii="Arial" w:hAnsi="Arial"/>
      <w:sz w:val="22"/>
      <w:lang w:val="en-US"/>
    </w:rPr>
  </w:style>
  <w:style w:type="paragraph" w:customStyle="1" w:styleId="2">
    <w:name w:val="??? 2"/>
    <w:basedOn w:val="a0"/>
    <w:next w:val="a0"/>
    <w:pPr>
      <w:keepNext/>
    </w:pPr>
    <w:rPr>
      <w:rFonts w:ascii="Arial" w:hAnsi="Arial"/>
      <w:b/>
      <w:sz w:val="24"/>
    </w:rPr>
  </w:style>
  <w:style w:type="paragraph" w:customStyle="1" w:styleId="B1">
    <w:name w:val="B1"/>
    <w:basedOn w:val="Normal"/>
    <w:pPr>
      <w:ind w:left="567" w:hanging="567"/>
      <w:jc w:val="both"/>
    </w:pPr>
    <w:rPr>
      <w:rFonts w:ascii="Arial" w:hAnsi="Arial"/>
    </w:rPr>
  </w:style>
  <w:style w:type="paragraph" w:customStyle="1" w:styleId="DECISION">
    <w:name w:val="DECISION"/>
    <w:basedOn w:val="Normal"/>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Normal"/>
    <w:link w:val="CRCoverPageZchn"/>
    <w:pPr>
      <w:spacing w:after="120"/>
    </w:pPr>
    <w:rPr>
      <w:rFonts w:ascii="Arial" w:hAnsi="Arial" w:cs="Arial"/>
    </w:rPr>
  </w:style>
  <w:style w:type="paragraph" w:customStyle="1" w:styleId="a0">
    <w:name w:val="??"/>
    <w:pPr>
      <w:widowControl w:val="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List2">
    <w:name w:val="List 2"/>
    <w:basedOn w:val="Normal"/>
    <w:uiPriority w:val="99"/>
    <w:semiHidden/>
    <w:unhideWhenUsed/>
    <w:rsid w:val="00092D87"/>
    <w:pPr>
      <w:ind w:left="566" w:hanging="283"/>
      <w:contextualSpacing/>
    </w:pPr>
  </w:style>
  <w:style w:type="character" w:customStyle="1" w:styleId="Heading1Char">
    <w:name w:val="Heading 1 Char"/>
    <w:link w:val="Heading1"/>
    <w:locked/>
    <w:rsid w:val="00993727"/>
    <w:rPr>
      <w:rFonts w:ascii="Arial" w:hAnsi="Arial"/>
      <w:b/>
      <w:sz w:val="24"/>
      <w:lang w:val="en-GB" w:eastAsia="en-US"/>
    </w:rPr>
  </w:style>
  <w:style w:type="character" w:styleId="FollowedHyperlink">
    <w:name w:val="FollowedHyperlink"/>
    <w:uiPriority w:val="99"/>
    <w:semiHidden/>
    <w:unhideWhenUsed/>
    <w:rsid w:val="00442F03"/>
    <w:rPr>
      <w:color w:val="954F72"/>
      <w:u w:val="single"/>
    </w:rPr>
  </w:style>
  <w:style w:type="paragraph" w:styleId="Revision">
    <w:name w:val="Revision"/>
    <w:hidden/>
    <w:uiPriority w:val="99"/>
    <w:unhideWhenUsed/>
    <w:rsid w:val="00062D5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12654">
      <w:bodyDiv w:val="1"/>
      <w:marLeft w:val="0"/>
      <w:marRight w:val="0"/>
      <w:marTop w:val="0"/>
      <w:marBottom w:val="0"/>
      <w:divBdr>
        <w:top w:val="none" w:sz="0" w:space="0" w:color="auto"/>
        <w:left w:val="none" w:sz="0" w:space="0" w:color="auto"/>
        <w:bottom w:val="none" w:sz="0" w:space="0" w:color="auto"/>
        <w:right w:val="none" w:sz="0" w:space="0" w:color="auto"/>
      </w:divBdr>
    </w:div>
    <w:div w:id="426315403">
      <w:bodyDiv w:val="1"/>
      <w:marLeft w:val="0"/>
      <w:marRight w:val="0"/>
      <w:marTop w:val="0"/>
      <w:marBottom w:val="0"/>
      <w:divBdr>
        <w:top w:val="none" w:sz="0" w:space="0" w:color="auto"/>
        <w:left w:val="none" w:sz="0" w:space="0" w:color="auto"/>
        <w:bottom w:val="none" w:sz="0" w:space="0" w:color="auto"/>
        <w:right w:val="none" w:sz="0" w:space="0" w:color="auto"/>
      </w:divBdr>
    </w:div>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31786720">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78581869">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161310125">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19415831">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610ccbe2-d8cc-4d3a-b40d-a16ab8d3b403">
      <Terms xmlns="http://schemas.microsoft.com/office/infopath/2007/PartnerControls"/>
    </lcf76f155ced4ddcb4097134ff3c332f>
    <_dlc_DocId xmlns="71c5aaf6-e6ce-465b-b873-5148d2a4c105">5AIRPNAIUNRU-1916262822-2336</_dlc_DocId>
    <_dlc_DocIdUrl xmlns="71c5aaf6-e6ce-465b-b873-5148d2a4c105">
      <Url>https://nokia.sharepoint.com/sites/c5g/_layouts/15/DocIdRedir.aspx?ID=5AIRPNAIUNRU-1916262822-2336</Url>
      <Description>5AIRPNAIUNRU-1916262822-2336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BD1D28-CBA8-4470-B096-04FB7F75700D}">
  <ds:schemaRefs>
    <ds:schemaRef ds:uri="http://schemas.microsoft.com/office/2006/metadata/properties"/>
    <ds:schemaRef ds:uri="http://schemas.microsoft.com/office/infopath/2007/PartnerControls"/>
    <ds:schemaRef ds:uri="71c5aaf6-e6ce-465b-b873-5148d2a4c105"/>
    <ds:schemaRef ds:uri="3b34c8f0-1ef5-4d1e-bb66-517ce7fe7356"/>
    <ds:schemaRef ds:uri="610ccbe2-d8cc-4d3a-b40d-a16ab8d3b403"/>
  </ds:schemaRefs>
</ds:datastoreItem>
</file>

<file path=customXml/itemProps2.xml><?xml version="1.0" encoding="utf-8"?>
<ds:datastoreItem xmlns:ds="http://schemas.openxmlformats.org/officeDocument/2006/customXml" ds:itemID="{156533B9-04EB-4476-A8D1-B372FE9F7709}">
  <ds:schemaRefs>
    <ds:schemaRef ds:uri="http://schemas.microsoft.com/sharepoint/v3/contenttype/forms"/>
  </ds:schemaRefs>
</ds:datastoreItem>
</file>

<file path=customXml/itemProps3.xml><?xml version="1.0" encoding="utf-8"?>
<ds:datastoreItem xmlns:ds="http://schemas.openxmlformats.org/officeDocument/2006/customXml" ds:itemID="{F5B5D586-CEE1-48E4-B988-D976373D3A5E}">
  <ds:schemaRefs>
    <ds:schemaRef ds:uri="http://schemas.microsoft.com/sharepoint/events"/>
  </ds:schemaRefs>
</ds:datastoreItem>
</file>

<file path=customXml/itemProps4.xml><?xml version="1.0" encoding="utf-8"?>
<ds:datastoreItem xmlns:ds="http://schemas.openxmlformats.org/officeDocument/2006/customXml" ds:itemID="{D41A243C-0DCB-493C-844E-29E33415693A}">
  <ds:schemaRefs>
    <ds:schemaRef ds:uri="Microsoft.SharePoint.Taxonomy.ContentTypeSync"/>
  </ds:schemaRefs>
</ds:datastoreItem>
</file>

<file path=customXml/itemProps5.xml><?xml version="1.0" encoding="utf-8"?>
<ds:datastoreItem xmlns:ds="http://schemas.openxmlformats.org/officeDocument/2006/customXml" ds:itemID="{75E64000-749B-4E09-8ECD-8DACA3688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2828</CharactersWithSpaces>
  <SharedDoc>false</SharedDoc>
  <HLinks>
    <vt:vector size="12" baseType="variant">
      <vt:variant>
        <vt:i4>7143517</vt:i4>
      </vt:variant>
      <vt:variant>
        <vt:i4>3</vt:i4>
      </vt:variant>
      <vt:variant>
        <vt:i4>0</vt:i4>
      </vt:variant>
      <vt:variant>
        <vt:i4>5</vt:i4>
      </vt:variant>
      <vt:variant>
        <vt:lpwstr>https://www.3gpp.org/ftp/TSG_RAN/TSG_RAN/TSGR_97e/Docs/RP-222645.zip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2023-08-09T13:12:00Z</dcterms:created>
  <dcterms:modified xsi:type="dcterms:W3CDTF">2023-08-09T13:12:00Z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13421903-d167-4aa9-b3db-c655aee6bb82</vt:lpwstr>
  </property>
</Properties>
</file>